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31" w:rsidRPr="00B32EBC" w:rsidRDefault="00716CED" w:rsidP="00B32EB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41417825"/>
      <w:r w:rsidRPr="00B32EBC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ч</w:t>
      </w:r>
      <w:r w:rsidR="0020549E" w:rsidRPr="00B32EBC">
        <w:rPr>
          <w:rFonts w:ascii="Times New Roman" w:hAnsi="Times New Roman" w:cs="Times New Roman"/>
          <w:b/>
          <w:sz w:val="28"/>
          <w:szCs w:val="28"/>
          <w:lang w:val="ru-RU"/>
        </w:rPr>
        <w:t>итательск</w:t>
      </w:r>
      <w:r w:rsidRPr="00B32EBC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20549E" w:rsidRPr="00B3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грамотност</w:t>
      </w:r>
      <w:r w:rsidRPr="00B32EB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0549E" w:rsidRPr="00B3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учащихся основной школы</w:t>
      </w:r>
    </w:p>
    <w:p w:rsidR="008301AA" w:rsidRPr="00B32EBC" w:rsidRDefault="00B32EBC" w:rsidP="00B32EB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Нерозина Н. </w:t>
      </w:r>
      <w:proofErr w:type="gramStart"/>
      <w:r w:rsidRPr="00B32EB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8301AA" w:rsidRPr="00B3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gramStart"/>
      <w:r w:rsidR="008301AA" w:rsidRPr="00B32EBC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proofErr w:type="gramEnd"/>
      <w:r w:rsidR="008301AA" w:rsidRPr="00B3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русского языка и литературы </w:t>
      </w:r>
    </w:p>
    <w:p w:rsidR="00B32EBC" w:rsidRPr="00B32EBC" w:rsidRDefault="00B32EBC" w:rsidP="00B32EB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0"/>
    <w:p w:rsidR="0020549E" w:rsidRPr="00B32EBC" w:rsidRDefault="0020549E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Современный этап развития российского образования предполагает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концепции оценки читательской грамотности. Данная система опирается на «Концепцию оценки образовательных учреждений учащихся </w:t>
      </w:r>
      <w:r w:rsidR="00A216DB" w:rsidRPr="00B32EBC">
        <w:rPr>
          <w:rFonts w:ascii="Times New Roman" w:hAnsi="Times New Roman" w:cs="Times New Roman"/>
          <w:sz w:val="28"/>
          <w:szCs w:val="28"/>
        </w:rPr>
        <w:t>PISA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2018». При </w:t>
      </w:r>
      <w:r w:rsidR="00062DEF" w:rsidRPr="00B32EBC">
        <w:rPr>
          <w:rFonts w:ascii="Times New Roman" w:hAnsi="Times New Roman" w:cs="Times New Roman"/>
          <w:sz w:val="28"/>
          <w:szCs w:val="28"/>
          <w:lang w:val="ru-RU"/>
        </w:rPr>
        <w:t>созданииК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онцепции важны были следующие факторы: </w:t>
      </w:r>
      <w:r w:rsidR="00461A9E" w:rsidRPr="00B32EBC">
        <w:rPr>
          <w:rFonts w:ascii="Times New Roman" w:hAnsi="Times New Roman" w:cs="Times New Roman"/>
          <w:sz w:val="28"/>
          <w:szCs w:val="28"/>
          <w:lang w:val="ru-RU"/>
        </w:rPr>
        <w:t>примене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>ние новых технологий, потре</w:t>
      </w:r>
      <w:r w:rsidR="00062DEF" w:rsidRPr="00B32EB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>ность читающих быстро адаптироваться в изменяющ</w:t>
      </w:r>
      <w:r w:rsidR="003C7A7C" w:rsidRPr="00B32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216DB" w:rsidRPr="00B32EBC">
        <w:rPr>
          <w:rFonts w:ascii="Times New Roman" w:hAnsi="Times New Roman" w:cs="Times New Roman"/>
          <w:sz w:val="28"/>
          <w:szCs w:val="28"/>
          <w:lang w:val="ru-RU"/>
        </w:rPr>
        <w:t>мся контексте</w:t>
      </w:r>
      <w:r w:rsidR="00062DEF" w:rsidRPr="00B32EBC">
        <w:rPr>
          <w:rFonts w:ascii="Times New Roman" w:hAnsi="Times New Roman" w:cs="Times New Roman"/>
          <w:sz w:val="28"/>
          <w:szCs w:val="28"/>
          <w:lang w:val="ru-RU"/>
        </w:rPr>
        <w:t>, использовать несколько источников изучения материала одновременно. В Концепции актуализирована значимость оценивания не только предметных, но и метапредметных интеллектуальных умений.</w:t>
      </w:r>
    </w:p>
    <w:p w:rsidR="00B61D26" w:rsidRPr="00B32EBC" w:rsidRDefault="00B61D26" w:rsidP="00B32EB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Исследования 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PISA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тест на</w:t>
      </w:r>
      <w:r w:rsidRPr="00B32E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компетентность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Эта м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еждународная программа диагностируют грамотность школьников по</w:t>
      </w:r>
      <w:r w:rsidRPr="00B32E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всему миру. </w:t>
      </w:r>
      <w:proofErr w:type="gramStart"/>
      <w:r w:rsidRPr="00B32EBC">
        <w:rPr>
          <w:rFonts w:ascii="Times New Roman" w:hAnsi="Times New Roman" w:cs="Times New Roman"/>
          <w:color w:val="000000"/>
          <w:sz w:val="28"/>
          <w:szCs w:val="28"/>
        </w:rPr>
        <w:t>PISA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позволяет понять, какая страна будет более конкурентоспособной в</w:t>
      </w:r>
      <w:r w:rsidRPr="00B32E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будущем за</w:t>
      </w:r>
      <w:r w:rsidRPr="00B32E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счёт потенциала подрастающего поколения.</w:t>
      </w:r>
      <w:proofErr w:type="gramEnd"/>
    </w:p>
    <w:p w:rsidR="00B61D26" w:rsidRPr="00B32EBC" w:rsidRDefault="00B61D26" w:rsidP="00B32EBC">
      <w:pPr>
        <w:pStyle w:val="a5"/>
        <w:ind w:firstLine="567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32E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данном проекте путем мониторинга оценки образовательных достижений учащихся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было выявлено</w:t>
      </w:r>
      <w:proofErr w:type="gramStart"/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,ч</w:t>
      </w:r>
      <w:proofErr w:type="gramEnd"/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 российские школьники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значительно отстают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 своих сверстников в других станах мира по уровню сформированности читательских умений:найти и извлечь информацию из текста, интегрировать и интерпретировать</w:t>
      </w:r>
      <w:r w:rsidR="00461A9E"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ее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осмыслить и оценить сообщения текста.</w:t>
      </w:r>
      <w:r w:rsidRPr="00B32EB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Россия </w:t>
      </w:r>
      <w:r w:rsidR="00461A9E"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этом рейтинге </w:t>
      </w:r>
      <w:r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занимает </w:t>
      </w:r>
      <w:r w:rsidR="00461A9E"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всего лишь </w:t>
      </w:r>
      <w:r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43 место.</w:t>
      </w:r>
      <w:r w:rsidRPr="00B32E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:rsidR="00716CED" w:rsidRPr="00B32EBC" w:rsidRDefault="0020549E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Оценка функциональной грамотности современного школьника в полной мере зависит от оценки качества читательской грамотности. </w:t>
      </w:r>
      <w:r w:rsidR="00716CED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А что </w:t>
      </w:r>
      <w:r w:rsidR="00461A9E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716CED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такое читательская грамотность? </w:t>
      </w:r>
    </w:p>
    <w:p w:rsidR="0020549E" w:rsidRPr="00B32EBC" w:rsidRDefault="00716CED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Чтобы ответить на этот вопрос, необходимо вспомнить, что </w:t>
      </w:r>
      <w:r w:rsidR="00461A9E" w:rsidRPr="00B32EBC">
        <w:rPr>
          <w:rFonts w:ascii="Times New Roman" w:hAnsi="Times New Roman" w:cs="Times New Roman"/>
          <w:sz w:val="28"/>
          <w:szCs w:val="28"/>
          <w:lang w:val="ru-RU"/>
        </w:rPr>
        <w:t>чтениеявляется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0549E" w:rsidRPr="00B32EBC">
        <w:rPr>
          <w:rFonts w:ascii="Times New Roman" w:hAnsi="Times New Roman" w:cs="Times New Roman"/>
          <w:sz w:val="28"/>
          <w:szCs w:val="28"/>
          <w:lang w:val="ru-RU"/>
        </w:rPr>
        <w:t>редметом исследования.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Чтение, чаще всего в педагогическом контексте, понимается как расшифровка – перевод бу</w:t>
      </w:r>
      <w:proofErr w:type="gramStart"/>
      <w:r w:rsidRPr="00B32EBC">
        <w:rPr>
          <w:rFonts w:ascii="Times New Roman" w:hAnsi="Times New Roman" w:cs="Times New Roman"/>
          <w:sz w:val="28"/>
          <w:szCs w:val="28"/>
          <w:lang w:val="ru-RU"/>
        </w:rPr>
        <w:t>кв в зв</w:t>
      </w:r>
      <w:proofErr w:type="gramEnd"/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уки. А читательская грамотность указывает на способность ученика </w:t>
      </w:r>
      <w:r w:rsidR="000E334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воспринимать, 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r w:rsidR="000E334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работать с</w:t>
      </w:r>
      <w:r w:rsidR="00AC217C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письменным </w:t>
      </w:r>
      <w:r w:rsidR="000E3343" w:rsidRPr="00B32EBC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E334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C217C" w:rsidRPr="00B32EBC">
        <w:rPr>
          <w:rFonts w:ascii="Times New Roman" w:hAnsi="Times New Roman" w:cs="Times New Roman"/>
          <w:sz w:val="28"/>
          <w:szCs w:val="28"/>
          <w:lang w:val="ru-RU"/>
        </w:rPr>
        <w:t>При этом читающий и размышляющий человек достигает определенных целей, расширяет свои знания и возможности, участвует в жизни общества.</w:t>
      </w:r>
    </w:p>
    <w:p w:rsidR="00716CED" w:rsidRPr="00B32EBC" w:rsidRDefault="000E3343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«Читательская грамотность включает гораздо более широкий спектр компетенций – от базисного декодирования, знания слов, грамматики, структуры текста до знаний омире. Читательская грамотность также включает </w:t>
      </w:r>
      <w:proofErr w:type="spellStart"/>
      <w:r w:rsidRPr="00B32EBC">
        <w:rPr>
          <w:rFonts w:ascii="Times New Roman" w:hAnsi="Times New Roman" w:cs="Times New Roman"/>
          <w:sz w:val="28"/>
          <w:szCs w:val="28"/>
          <w:lang w:val="ru-RU"/>
        </w:rPr>
        <w:t>метакогнитивные</w:t>
      </w:r>
      <w:proofErr w:type="spellEnd"/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компетенции: понимание своего непонимания, умение восстанавливать и поддерживать свое понимание на должном уровне», - высказывает теоретические положения Г.А. </w:t>
      </w:r>
      <w:proofErr w:type="spellStart"/>
      <w:r w:rsidRPr="00B32EBC">
        <w:rPr>
          <w:rFonts w:ascii="Times New Roman" w:hAnsi="Times New Roman" w:cs="Times New Roman"/>
          <w:sz w:val="28"/>
          <w:szCs w:val="28"/>
          <w:lang w:val="ru-RU"/>
        </w:rPr>
        <w:t>Цукерман</w:t>
      </w:r>
      <w:proofErr w:type="spellEnd"/>
      <w:r w:rsidRPr="00B32EBC">
        <w:rPr>
          <w:rFonts w:ascii="Times New Roman" w:hAnsi="Times New Roman" w:cs="Times New Roman"/>
          <w:sz w:val="28"/>
          <w:szCs w:val="28"/>
          <w:lang w:val="ru-RU"/>
        </w:rPr>
        <w:t>, отраженные в документе «Оценка читательской грамотности. Материалы к обсуждению».</w:t>
      </w:r>
    </w:p>
    <w:p w:rsidR="00062DEF" w:rsidRPr="00B32EBC" w:rsidRDefault="00062DEF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Концепции за основу взято определение, которое было предложено в исследованиях </w:t>
      </w:r>
      <w:r w:rsidRPr="00B32EBC">
        <w:rPr>
          <w:rFonts w:ascii="Times New Roman" w:hAnsi="Times New Roman" w:cs="Times New Roman"/>
          <w:sz w:val="28"/>
          <w:szCs w:val="28"/>
        </w:rPr>
        <w:t>PISA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. «Читательская грамотность – способность человека понимать, использовать, оценивать тексты, размышлять о них и заниматься чтением</w:t>
      </w:r>
      <w:r w:rsidR="00115332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для того, чтобы достигать своих целей, расширять свои знания и возможности, участвовать в социальной жизни».</w:t>
      </w:r>
    </w:p>
    <w:p w:rsidR="00115332" w:rsidRPr="00B32EBC" w:rsidRDefault="00115332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Читательская грамотность включает в себя не только понимание прочитанного, рефлексию, но и использование полученной информации 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данн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ого текста. Последнее представляет собой применение учеником содержания текста в различных ситуациях деятельности, для участия в общественной жизни: экономической и политической, социальной и культурной.</w:t>
      </w:r>
    </w:p>
    <w:p w:rsidR="00A96B27" w:rsidRPr="00B32EBC" w:rsidRDefault="004029FD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Работая с текстом, ученик совершает действия читателя, являющиеся, в свою очередь, навыками работы с «начинкой» текста, полученными на уроках. 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читательской деятельности 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и способы их решения называют читательскими действиями. К ним относятся 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такие 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действия, 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>связан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ы с восприятием текста в целом: 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>с нахождением и извлечение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информации, с интеграцией и интерпретацией, с осмыслением и 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>ценкой, с использованием информации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из текста</w:t>
      </w:r>
      <w:proofErr w:type="gramStart"/>
      <w:r w:rsidR="00DE2569" w:rsidRPr="00B32E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20B65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свою очередь, каждая из групп состоит из определенных читательских умений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представляют собой </w:t>
      </w:r>
      <w:r w:rsidR="003C7A7C" w:rsidRPr="00B32EBC">
        <w:rPr>
          <w:rFonts w:ascii="Times New Roman" w:hAnsi="Times New Roman" w:cs="Times New Roman"/>
          <w:sz w:val="28"/>
          <w:szCs w:val="28"/>
          <w:lang w:val="ru-RU"/>
        </w:rPr>
        <w:t>эффективны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26264" w:rsidRPr="00B32EBC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461A9E" w:rsidRPr="00B32EB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работы с </w:t>
      </w:r>
      <w:r w:rsidR="00126264" w:rsidRPr="00B32EBC">
        <w:rPr>
          <w:rFonts w:ascii="Times New Roman" w:hAnsi="Times New Roman" w:cs="Times New Roman"/>
          <w:sz w:val="28"/>
          <w:szCs w:val="28"/>
          <w:lang w:val="ru-RU"/>
        </w:rPr>
        <w:t>тексто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26264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016B" w:rsidRPr="00B32EBC" w:rsidRDefault="0089016B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тенденции современного информационного пространства работники образования в нашей стране начали перестраивать способы подачи </w:t>
      </w:r>
      <w:r w:rsidR="00504B6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учебного материала 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в школьных учебниках</w:t>
      </w:r>
      <w:r w:rsidR="00895BFA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используя тесты и 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извлека</w:t>
      </w:r>
      <w:r w:rsidR="00895BFA" w:rsidRPr="00B32EBC">
        <w:rPr>
          <w:rFonts w:ascii="Times New Roman" w:hAnsi="Times New Roman" w:cs="Times New Roman"/>
          <w:sz w:val="28"/>
          <w:szCs w:val="28"/>
          <w:lang w:val="ru-RU"/>
        </w:rPr>
        <w:t>я из них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пользу </w:t>
      </w:r>
      <w:r w:rsidR="00895BFA" w:rsidRPr="00B32EBC">
        <w:rPr>
          <w:rFonts w:ascii="Times New Roman" w:hAnsi="Times New Roman" w:cs="Times New Roman"/>
          <w:sz w:val="28"/>
          <w:szCs w:val="28"/>
          <w:lang w:val="ru-RU"/>
        </w:rPr>
        <w:t>в получении необходимой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</w:t>
      </w:r>
      <w:r w:rsidR="00895BFA" w:rsidRPr="00B32EBC">
        <w:rPr>
          <w:rFonts w:ascii="Times New Roman" w:hAnsi="Times New Roman" w:cs="Times New Roman"/>
          <w:sz w:val="28"/>
          <w:szCs w:val="28"/>
          <w:lang w:val="ru-RU"/>
        </w:rPr>
        <w:t>и. Таким образом, у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величилось коммуникативное и жанровое разнообразие текстов, на материале которых </w:t>
      </w:r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>учени</w:t>
      </w:r>
      <w:r w:rsidR="00895BFA" w:rsidRPr="00B32EBC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осваивают основные читательские умения. </w:t>
      </w:r>
    </w:p>
    <w:p w:rsidR="00A96B27" w:rsidRPr="00B32EBC" w:rsidRDefault="003F455C" w:rsidP="00B32EBC">
      <w:pPr>
        <w:pStyle w:val="a5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Современному педагогу н</w:t>
      </w:r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еобходимо научиться «строить» компетентностные задания на основании содержания учебника. 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Для создания такого задания нужно </w:t>
      </w:r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выбрать один или несколько фрагментов из соответствующего параграфа учебника, дополнительной литературы по теме и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ли</w:t>
      </w:r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разработать само задание. В процессе изучения курса учащимся 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можно </w:t>
      </w:r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предлож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ить</w:t>
      </w:r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несколько ситуационных задач (заданий), нацеленных на усвоение усложняющихся способов деятельности</w:t>
      </w:r>
      <w:proofErr w:type="gramStart"/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,н</w:t>
      </w:r>
      <w:proofErr w:type="gramEnd"/>
      <w:r w:rsidR="00A96B27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а освоение учебного материала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в процессе </w:t>
      </w:r>
      <w:r w:rsidR="00401E03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обучения.</w:t>
      </w:r>
    </w:p>
    <w:p w:rsidR="00401E03" w:rsidRPr="00B32EBC" w:rsidRDefault="00401E03" w:rsidP="00B32EBC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>Примеры</w:t>
      </w:r>
      <w:r w:rsidR="00D71507" w:rsidRPr="00B32EBC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заданий</w:t>
      </w:r>
      <w:r w:rsidRPr="00B32EBC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>: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01E0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наше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й жизни мы часто слышим фразы: «правильная русская речь», «сдать ЕГЭ», «поступить в институт», «написать резюме», </w:t>
      </w:r>
      <w:r w:rsidR="00504B67" w:rsidRPr="00B32EB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устроиться на хорошую работу». А как это связано с русским языком?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 внимательно высказывание И.С. Тургенева о русском языке: «Берегите наш язык, наш прекрасный русский язык». 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Почему надо беречь русский язык?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Зачем людям нужен язык?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ли изучать русский язык? 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Ответы на эти вопросы вы найдете в тексте параграфа учебника (Русский язык, 5 класс, </w:t>
      </w:r>
      <w:proofErr w:type="gramStart"/>
      <w:r w:rsidRPr="00B32EBC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.1, под редакцией Т.А. </w:t>
      </w:r>
      <w:proofErr w:type="spellStart"/>
      <w:r w:rsidRPr="00B32EBC">
        <w:rPr>
          <w:rFonts w:ascii="Times New Roman" w:hAnsi="Times New Roman" w:cs="Times New Roman"/>
          <w:sz w:val="28"/>
          <w:szCs w:val="28"/>
          <w:lang w:val="ru-RU"/>
        </w:rPr>
        <w:t>Ладыженской</w:t>
      </w:r>
      <w:proofErr w:type="spellEnd"/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, М.Т. Баранова, Л.А. </w:t>
      </w:r>
      <w:proofErr w:type="spellStart"/>
      <w:r w:rsidRPr="00B32EBC">
        <w:rPr>
          <w:rFonts w:ascii="Times New Roman" w:hAnsi="Times New Roman" w:cs="Times New Roman"/>
          <w:sz w:val="28"/>
          <w:szCs w:val="28"/>
          <w:lang w:val="ru-RU"/>
        </w:rPr>
        <w:t>Тростенцовой</w:t>
      </w:r>
      <w:proofErr w:type="spellEnd"/>
      <w:r w:rsidRPr="00B32EB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1) В каких областях жизни человека необходим язык? Какие еще языки, созданные человеком, вы знаете?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Свой ответ иллюстрируйте примерами. </w:t>
      </w:r>
    </w:p>
    <w:p w:rsidR="00A96B27" w:rsidRPr="00B32EBC" w:rsidRDefault="00504B6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В жизни есть много примеров, где речь идет о языке как средстве общения. 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Разновидности языков: язык жестов и азбука </w:t>
      </w:r>
      <w:proofErr w:type="spellStart"/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морзе</w:t>
      </w:r>
      <w:proofErr w:type="spellEnd"/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, нотная грамота и математические символы, светофор и морской семафор и др.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Путешествуя по нашей планете, узнавая тайны чудес света, возникает желание изучать языки мира. Назовите их. А можно ли изучить иностранные языки, не зная </w:t>
      </w:r>
      <w:proofErr w:type="gramStart"/>
      <w:r w:rsidRPr="00B32EBC"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proofErr w:type="gramEnd"/>
      <w:r w:rsidRPr="00B32E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3) Что такое «язык»? Почему это слово является особенным? Что обозначает? Сколько значений имеет?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Слово «язык» - многозначное, есть прямое и переносное значение.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На основе рисунков объясняется лексическое значение слова.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4) Используя текст учебника и дополнительную литературу (энциклопедия школьника), составьте схему, где нужно показать, почему </w:t>
      </w:r>
      <w:r w:rsidR="00401E03" w:rsidRPr="00B32EBC">
        <w:rPr>
          <w:rFonts w:ascii="Times New Roman" w:hAnsi="Times New Roman" w:cs="Times New Roman"/>
          <w:sz w:val="28"/>
          <w:szCs w:val="28"/>
          <w:lang w:val="ru-RU"/>
        </w:rPr>
        <w:t>важ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но изучать русский язык.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- Мы граждане РФ,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B32EBC"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излагать свои мысли,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- Показатель культуры и воспитанности</w:t>
      </w:r>
      <w:r w:rsidR="00401E03" w:rsidRPr="00B32EB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- Главный хранитель знаний о мире, о людях,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- Средство общения,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- Память народа,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- История народа,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- Средство обучения основам наук</w:t>
      </w:r>
      <w:r w:rsidR="00401E03" w:rsidRPr="00B32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6B2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5) Составьте рассказ для своих друзей, используя цитату К.Г. Паустовского «С русским языком можно творить чудеса…». О каких чудесах говорит автор?</w:t>
      </w:r>
    </w:p>
    <w:p w:rsidR="00D71507" w:rsidRPr="00B32EBC" w:rsidRDefault="00A96B27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Чтобы «творить чудеса», надо уметь общаться с помощью русского языка, обмениваться своими мыслями, чувствами и эмоциями друг с другом. Для этого нужно специально учиться. Полученные знания можно будет успешно использовать в жизни.</w:t>
      </w:r>
    </w:p>
    <w:p w:rsidR="0079255F" w:rsidRPr="00B32EBC" w:rsidRDefault="00401E03" w:rsidP="00B32EBC">
      <w:pPr>
        <w:pStyle w:val="a5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  <w:proofErr w:type="spellStart"/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Компетентностые</w:t>
      </w:r>
      <w:proofErr w:type="spellEnd"/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задания должны иметь практико-ориентированный характер.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Такой вид работы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позволяет формировать и оценивать 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не только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предметные знания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 но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 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метапредметные умения.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Для самооценки разработанных заданий мож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но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использовать 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ряд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признак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ов.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«Хорошее» задание дает возможность выразить свою позицию</w:t>
      </w:r>
      <w:r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 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аргументировать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ценностное суждение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.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«Хорошее» задание требуетсамооценк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у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на основе соотнесения результата с пониманием учебной задачи</w:t>
      </w:r>
      <w:proofErr w:type="gramStart"/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,в</w:t>
      </w:r>
      <w:proofErr w:type="gramEnd"/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ыявление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позитивных и негативных факторов, влиявших на выполнениеновых учебных задач. «Хорошее» задание 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является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всегда группов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ым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или парн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ым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где наблюдается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совместн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ая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работ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а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учащихся с одноклассниками, взрослыми или учащимися других классов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Входе такой работы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прин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имаются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согласованн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ые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решени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я (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 важных особенностях или требованиях к проекту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или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дизайну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 способах выполнения задания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 распределении обязанностей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координации усилий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разделения ответственности за 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полученный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результат, осуществление взаимного контроля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создания общего продукта из взаимосвязанных частей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)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.</w:t>
      </w:r>
      <w:proofErr w:type="gramEnd"/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«Хорошее» задание предполагает наличиепроблемы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="00A33846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свеже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го взгляда на известный объект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создания нового, «устранения неполадок»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и 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ситуации неопределенности, выбора одного из возможных альтернативных </w:t>
      </w:r>
      <w:r w:rsidR="004D4E4B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вариантов</w:t>
      </w:r>
      <w:r w:rsidR="00480CC5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</w:t>
      </w:r>
      <w:r w:rsidR="0079255F" w:rsidRPr="00B32EB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воплощения принятого решения на практике.</w:t>
      </w: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Компетентностные задания.</w:t>
      </w: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Тема: Публицистический стиль речи.</w:t>
      </w: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Задание №1</w:t>
      </w:r>
    </w:p>
    <w:tbl>
      <w:tblPr>
        <w:tblW w:w="12874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830"/>
        <w:gridCol w:w="10044"/>
      </w:tblGrid>
      <w:tr w:rsidR="000B1994" w:rsidRPr="00B32EBC" w:rsidTr="00EE07D9">
        <w:trPr>
          <w:trHeight w:val="827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проблему</w:t>
            </w:r>
            <w:proofErr w:type="spellEnd"/>
          </w:p>
        </w:tc>
        <w:tc>
          <w:tcPr>
            <w:tcW w:w="10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Отечество, гражданин, общество, информация, журналистика. Все эти понятия ассоциируются с публицистикой – видом литературы, в котором освещаются актуальные темы общественно – политической жизни. Стиль речи – публицистический. В чем его особенность? Каковы языковые средства и приемы построения текста?</w:t>
            </w:r>
          </w:p>
        </w:tc>
      </w:tr>
      <w:tr w:rsidR="000B1994" w:rsidRPr="00B32EBC" w:rsidTr="00EE07D9">
        <w:trPr>
          <w:trHeight w:val="815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0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характеристики публицистического стиля речи обратимся к некоторым понятиям. Словарно-орфографическ</w:t>
            </w:r>
            <w:r w:rsidR="00A33846"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</w:t>
            </w:r>
            <w:r w:rsidR="00A33846"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публицистический, публика, публичный, публицист, опубликовать, публицистика.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Какой общий корень имеют слова?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Слово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публика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(значение: люди, народ) произошло от латинского слова</w:t>
            </w: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общественный.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Публицистический стиль используется для обращения к массе людей, к народу. 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Сделайте запись в тетради.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B1994" w:rsidRPr="00B32EBC" w:rsidTr="00EE07D9">
        <w:trPr>
          <w:trHeight w:val="827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0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Толковый словарь. Алгоритм работы со словарем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B1994" w:rsidRPr="00B32EBC" w:rsidTr="00EE07D9">
        <w:trPr>
          <w:trHeight w:val="1323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предъявления</w:t>
            </w:r>
            <w:proofErr w:type="spellEnd"/>
          </w:p>
          <w:p w:rsidR="000B1994" w:rsidRPr="00B32EBC" w:rsidRDefault="000B1994" w:rsidP="00B32E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модельный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Прочитайте отрывок из книги Д.С. Лихачева «Земля родная», проследите за стилевыми и языковыми чертами публицистического стиля. Переведите текстовый режим в графический формат, заполнив таблицу.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Учитесь говорить и писать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Учиться говорить и писать нужно все время. Язык – </w:t>
            </w:r>
            <w:proofErr w:type="gramStart"/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самое</w:t>
            </w:r>
            <w:proofErr w:type="gramEnd"/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 выразительное, чем человек обладает. За своим языком надо следить постоянно. Самая большая ценность народа – его язык, язык, на котором он пишет, говорит, думает. Думает! Это значит, что вся сознательная жизнь человека проходит через родной ему язык.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Вернейший способ узнать человека – его умственное развитие, его моральный облик, его характер – прислушаться к тому, как он говорит... А ведь бывает и так, что человек не говорит, а «плюется словами». Для каждого </w:t>
            </w: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понятия у него не обычные слова, а жаргонные выражения. Такой человек хочет показать, что ему все нипочем, что он выше, сильнее всех обстоятельств, умнее всех окружающих. А на самом деле он трус и робок, неуверен в себе.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И если вы хотите быть по-настоящему интеллигентным, образованным и культурным человеком, то обращайте внимание на свой язык. Говорите правильно, точно и экономно.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Если вам приходится часто публично выступать - на собраниях, заседаниях, просто в обществе своих знакомых, то, прежде всего, следите, чтобы ваши выступления не были длинными. Это важно, чтобы вас поняли.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Второе правило. Чтобы выступление было интересным, все, что вы говорите, должно быть интересным и для вас. Постарайтесь, чтобы в вашем выступлении была одна, главная мысль, которой должны быть подчинены все остальные.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Но как научиться писать? Чтобы научиться писать, надо писать, писать письма, дневники. Одним словом: «Чтобы научиться ездить на велосипеде, надо ездить на велосипеде».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Сопоставьте данный текст с текстами других стилей речи, обращаясь к </w:t>
            </w:r>
            <w:r w:rsidR="00A33846"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A33846"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орети</w:t>
            </w: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ческим изданиям.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Составьте текст публицистического характера с использованием следующих задач:</w:t>
            </w:r>
          </w:p>
          <w:p w:rsidR="00A33846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>воздействие на массовое сознание,</w:t>
            </w:r>
          </w:p>
          <w:p w:rsidR="00A33846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>призыв к действию,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>сообщение информации.</w:t>
            </w:r>
          </w:p>
          <w:p w:rsidR="00A33846" w:rsidRPr="00B32EBC" w:rsidRDefault="00A33846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>Графически выделит</w:t>
            </w:r>
            <w:r w:rsidR="00A33846"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>е</w:t>
            </w:r>
            <w:r w:rsidRPr="00B32EBC"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  <w:t xml:space="preserve"> языковые средства и приемы построения текста, сделав вывод.</w:t>
            </w:r>
          </w:p>
          <w:p w:rsidR="00A33846" w:rsidRPr="00B32EBC" w:rsidRDefault="00A33846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ru-RU"/>
              </w:rPr>
            </w:pP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Публицистический стиль – разновидность литературного языка, в котором органически сливаются черты разных функциональных стилей: научного, официально-делового, художественного, разговорного.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C90" w:rsidRPr="00B32EBC" w:rsidRDefault="00FC3C90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8301AA" w:rsidRPr="00B32EBC" w:rsidRDefault="008301AA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FC3C90" w:rsidRPr="00B32EBC" w:rsidRDefault="00FC3C90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Задание №2    </w:t>
      </w: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Тема: Монолог и диалог</w:t>
      </w:r>
      <w:r w:rsidR="00D71507"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tbl>
      <w:tblPr>
        <w:tblW w:w="12974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852"/>
        <w:gridCol w:w="10122"/>
      </w:tblGrid>
      <w:tr w:rsidR="000B1994" w:rsidRPr="00B32EBC" w:rsidTr="00EE07D9">
        <w:trPr>
          <w:trHeight w:val="1311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проблему</w:t>
            </w:r>
            <w:proofErr w:type="spellEnd"/>
          </w:p>
        </w:tc>
        <w:tc>
          <w:tcPr>
            <w:tcW w:w="10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 Маши много подруг. Они вместе любят рассуждать о том, что их интересует. Сначала девочки говорят по одной, а потом все вместе. В их общении используются разные формы речи: монолог и диалог. А что же это такое? Для этого обратимся к толковому словарю. Умеете ли вы пользоваться словарем?</w:t>
            </w:r>
          </w:p>
        </w:tc>
      </w:tr>
      <w:tr w:rsidR="000B1994" w:rsidRPr="00B32EBC" w:rsidTr="00EE07D9">
        <w:trPr>
          <w:trHeight w:val="1017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0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Найдите слова </w:t>
            </w:r>
            <w:r w:rsidRPr="00B32E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монолог, диалог</w:t>
            </w: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толковом словаре. Следуя инструкции, объясните их значение. Запишите лексическое значение каждого слова в тетрадь.</w:t>
            </w:r>
          </w:p>
        </w:tc>
      </w:tr>
      <w:tr w:rsidR="000B1994" w:rsidRPr="00B32EBC" w:rsidTr="00EE07D9">
        <w:trPr>
          <w:trHeight w:val="2675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0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Толковый словарь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 работы со словарем: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Определите, с какой буквы начинается слово.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 Найдите страницу с необходимой буквой в словаре.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 Обратите внимание на следующие две буквы.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нужноеслово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B1994" w:rsidRPr="00B32EBC" w:rsidTr="00EE07D9">
        <w:trPr>
          <w:trHeight w:val="2780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предъявления</w:t>
            </w:r>
            <w:proofErr w:type="spellEnd"/>
          </w:p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модельный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Монолог – речь одного человека, обращенная к самому себе, к зрителям, слушателям.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Диалог- разговор между двумя или несколькими лицами.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Переведите текстовую информацию в графический формат. Составьте схему.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Найдите в тексте художественной литературы монолог и диалог.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Продолжите фразу: Монолог и диалог – формы речи. Необходимо продумывать свою речь, правильно выражать свои мысли…</w:t>
            </w:r>
          </w:p>
        </w:tc>
      </w:tr>
    </w:tbl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C3C90" w:rsidRPr="00B32EBC" w:rsidRDefault="00FC3C90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</w:t>
      </w:r>
      <w:bookmarkStart w:id="1" w:name="_GoBack"/>
      <w:bookmarkEnd w:id="1"/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дание №3        </w:t>
      </w:r>
    </w:p>
    <w:p w:rsidR="000B1994" w:rsidRPr="00B32EBC" w:rsidRDefault="000B1994" w:rsidP="00B32EBC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Тема: Безударные проверяемые гласные в </w:t>
      </w:r>
      <w:proofErr w:type="gramStart"/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корне слова</w:t>
      </w:r>
      <w:proofErr w:type="gramEnd"/>
      <w:r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(орфограмма №1</w:t>
      </w:r>
      <w:r w:rsidR="00D71507" w:rsidRPr="00B32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).</w:t>
      </w:r>
    </w:p>
    <w:tbl>
      <w:tblPr>
        <w:tblW w:w="13074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874"/>
        <w:gridCol w:w="10200"/>
      </w:tblGrid>
      <w:tr w:rsidR="000B1994" w:rsidRPr="00B32EBC" w:rsidTr="00EE07D9">
        <w:trPr>
          <w:trHeight w:val="769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Введение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проблему</w:t>
            </w:r>
            <w:proofErr w:type="spellEnd"/>
          </w:p>
        </w:tc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Сегодня ваш младший брат пришел из школы очень расстроенным. Он получил по русскому языку «2». Мама попросила вас проверить выполнение домашнего задания по русскому языку у младшего брата. Если нужно, помочь ему.</w:t>
            </w:r>
          </w:p>
        </w:tc>
      </w:tr>
      <w:tr w:rsidR="000B1994" w:rsidRPr="00B32EBC" w:rsidTr="00EE07D9">
        <w:trPr>
          <w:trHeight w:val="1858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1) Исправь допущенные братом ошибки. Запиши правильный вариант в тетрадь.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ворить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сенних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замор..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зках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бетать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..лес..сны,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х..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лмамз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..мой,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взгл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нуть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л..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синыер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..га,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подхв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рскую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лезнь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..сивая к..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дежды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прогов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сл..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вах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уд..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рение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х..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телосьхр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..нить в т..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йнике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прол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..тают гр..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зовые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блака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2) Расшифруй и допиши пословицы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днаяз</w:t>
            </w:r>
            <w:proofErr w:type="spellEnd"/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мля-матушка|чужаяст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рона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-…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Дер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водержитсяк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рнями|ачеловек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-…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Книгаитрудхорошиепл</w:t>
            </w:r>
            <w:proofErr w:type="spellEnd"/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proofErr w:type="spellStart"/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ды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…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B1994" w:rsidRPr="00B32EBC" w:rsidTr="00EE07D9">
        <w:trPr>
          <w:trHeight w:val="934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словарь.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Алгоритм проверки безударной проверяемой гласной в 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корне слова</w:t>
            </w:r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B1994" w:rsidRPr="00B32EBC" w:rsidTr="00FC3C90">
        <w:trPr>
          <w:trHeight w:val="411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предъявления</w:t>
            </w:r>
            <w:proofErr w:type="spellEnd"/>
          </w:p>
          <w:p w:rsidR="000B1994" w:rsidRPr="00B32EBC" w:rsidRDefault="000B1994" w:rsidP="00B32EB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модельный</w:t>
            </w:r>
            <w:proofErr w:type="spellEnd"/>
            <w:r w:rsid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1) Исправь допущенные братом ошибки. Запиши правильный вариант в тетрадь.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ГОворить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 Осенних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заморОзках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щЕбетать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ствОлесОсны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брОдить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хОлмамзИмой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взглЯнуть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лОсиныерОга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подхвАтитьмОрскуюбОлезнь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крАсиваякОсаН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ежды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проговОрить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слОвахудАрение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хОтелосьхрАнить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тАйнике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пролЕтаютгрОзовые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Облака.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2) Расшифруй и допиши пословицы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Родная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зЕмля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матушка, чужая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стОрона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мачеха.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ДерЕво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держится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кОрнями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а человек друзьями.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Книга и 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труд</w:t>
            </w:r>
            <w:proofErr w:type="gram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хорошие </w:t>
            </w:r>
            <w:proofErr w:type="spellStart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плОды</w:t>
            </w:r>
            <w:proofErr w:type="spellEnd"/>
            <w:r w:rsidRPr="00B3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дают.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B32E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Каждая найденная ошибка – 1балл</w:t>
            </w:r>
            <w:proofErr w:type="gramStart"/>
            <w:r w:rsidRPr="00B32E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B32E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аксимальное количество баллов – 30баллов.</w:t>
            </w:r>
          </w:p>
          <w:p w:rsidR="000B1994" w:rsidRPr="00B32EBC" w:rsidRDefault="000B1994" w:rsidP="00B32EBC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B71E3" w:rsidRPr="00B32EBC" w:rsidRDefault="00AC217C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A96B27" w:rsidRPr="00B32EBC">
        <w:rPr>
          <w:rFonts w:ascii="Times New Roman" w:hAnsi="Times New Roman" w:cs="Times New Roman"/>
          <w:sz w:val="28"/>
          <w:szCs w:val="28"/>
          <w:lang w:val="ru-RU"/>
        </w:rPr>
        <w:t>ормирование читательской грамотности учащихся основной школы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является н</w:t>
      </w:r>
      <w:r w:rsidR="000B1994" w:rsidRPr="00B32EBC">
        <w:rPr>
          <w:rFonts w:ascii="Times New Roman" w:hAnsi="Times New Roman" w:cs="Times New Roman"/>
          <w:sz w:val="28"/>
          <w:szCs w:val="28"/>
          <w:lang w:val="ru-RU"/>
        </w:rPr>
        <w:t>еобходим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ым условием</w:t>
      </w:r>
      <w:r w:rsidR="000B1994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для успешного функционирования в современном мире</w:t>
      </w:r>
      <w:proofErr w:type="gramStart"/>
      <w:r w:rsidR="000B1994" w:rsidRPr="00B32E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удущие выпускники школ – это образованные и успешные </w:t>
      </w:r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люди, обладающие в полной мере читательской грамотностью, умеющие продуктивно использовать </w:t>
      </w:r>
      <w:r w:rsidR="007B71E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школьные знания и умения, </w:t>
      </w:r>
      <w:r w:rsidR="007B71E3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но и свои способности и таланты; </w:t>
      </w:r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не прекращающие учиться, развиваться и совершенствоваться. Именно от них зависит экономическое и социальное благополучие нашей </w:t>
      </w:r>
      <w:proofErr w:type="gramStart"/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proofErr w:type="gramEnd"/>
      <w:r w:rsidR="00D71507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 как сегодня, так и в грядущем мире. </w:t>
      </w:r>
    </w:p>
    <w:p w:rsidR="00A33846" w:rsidRPr="00B32EBC" w:rsidRDefault="00A33846" w:rsidP="00B32EBC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3846" w:rsidRPr="00B32EBC" w:rsidRDefault="00A33846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582" w:rsidRPr="00B32EBC" w:rsidRDefault="00164582" w:rsidP="00B32EBC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Список литературы</w:t>
      </w:r>
    </w:p>
    <w:p w:rsidR="00164582" w:rsidRPr="00B32EBC" w:rsidRDefault="00164582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№273 – ФЗ (ред. От 03.08.2018) «Об Образовании в Российской Федерации»</w:t>
      </w:r>
    </w:p>
    <w:p w:rsidR="00164582" w:rsidRPr="00B32EBC" w:rsidRDefault="00164582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Анисимова Л.М. Формирование читательской грамотности, </w:t>
      </w:r>
      <w:r w:rsidR="00FC3C90" w:rsidRPr="00B32EBC">
        <w:rPr>
          <w:rFonts w:ascii="Times New Roman" w:hAnsi="Times New Roman" w:cs="Times New Roman"/>
          <w:sz w:val="28"/>
          <w:szCs w:val="28"/>
          <w:lang w:val="ru-RU"/>
        </w:rPr>
        <w:t xml:space="preserve">М., </w:t>
      </w:r>
      <w:r w:rsidRPr="00B32EBC">
        <w:rPr>
          <w:rFonts w:ascii="Times New Roman" w:hAnsi="Times New Roman" w:cs="Times New Roman"/>
          <w:sz w:val="28"/>
          <w:szCs w:val="28"/>
          <w:lang w:val="ru-RU"/>
        </w:rPr>
        <w:t>2013</w:t>
      </w:r>
    </w:p>
    <w:p w:rsidR="00164582" w:rsidRPr="00B32EBC" w:rsidRDefault="00164582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EBC">
        <w:rPr>
          <w:rFonts w:ascii="Times New Roman" w:hAnsi="Times New Roman" w:cs="Times New Roman"/>
          <w:sz w:val="28"/>
          <w:szCs w:val="28"/>
          <w:lang w:val="ru-RU"/>
        </w:rPr>
        <w:t>Как создать читательскую среду в школе. Научно – методический сборник. – Вып.1 – М., 2009</w:t>
      </w:r>
    </w:p>
    <w:p w:rsidR="00164582" w:rsidRPr="00B32EBC" w:rsidRDefault="00164582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2EB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Коротаева Е.В. Формирование читательской грамотности в начальной и основной школе (чтение в систе</w:t>
      </w:r>
      <w:r w:rsidR="00FC3C90" w:rsidRPr="00B32EB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</w:t>
      </w:r>
      <w:r w:rsidRPr="00B32EB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е универсальных учебных действий, </w:t>
      </w:r>
      <w:r w:rsidR="00FC3C90" w:rsidRPr="00B32EB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М., </w:t>
      </w:r>
      <w:r w:rsidRPr="00B32EB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2013</w:t>
      </w:r>
      <w:proofErr w:type="gramEnd"/>
    </w:p>
    <w:p w:rsidR="0079255F" w:rsidRPr="00B32EBC" w:rsidRDefault="007B71E3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2E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Цукерман</w:t>
      </w:r>
      <w:proofErr w:type="spellEnd"/>
      <w:r w:rsidRPr="00B32E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Г.А. Оценка читательской грамотности. Материалы к обсуждению. - М., 2015</w:t>
      </w:r>
    </w:p>
    <w:p w:rsidR="0079255F" w:rsidRPr="00B32EBC" w:rsidRDefault="0079255F" w:rsidP="00B32E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255F" w:rsidRPr="00B32EBC" w:rsidSect="00B32EBC">
      <w:pgSz w:w="15840" w:h="12240" w:orient="landscape"/>
      <w:pgMar w:top="567" w:right="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7EB"/>
    <w:multiLevelType w:val="hybridMultilevel"/>
    <w:tmpl w:val="9AA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1F5E"/>
    <w:multiLevelType w:val="multilevel"/>
    <w:tmpl w:val="357E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233FF"/>
    <w:multiLevelType w:val="hybridMultilevel"/>
    <w:tmpl w:val="356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B78F1"/>
    <w:multiLevelType w:val="hybridMultilevel"/>
    <w:tmpl w:val="178E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5703"/>
    <w:multiLevelType w:val="multilevel"/>
    <w:tmpl w:val="8B3A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49E"/>
    <w:rsid w:val="00015B6A"/>
    <w:rsid w:val="00020B65"/>
    <w:rsid w:val="00062DEF"/>
    <w:rsid w:val="000B1994"/>
    <w:rsid w:val="000E3343"/>
    <w:rsid w:val="00115332"/>
    <w:rsid w:val="00126264"/>
    <w:rsid w:val="00164582"/>
    <w:rsid w:val="001A2352"/>
    <w:rsid w:val="0020549E"/>
    <w:rsid w:val="002C20AB"/>
    <w:rsid w:val="002F3E7C"/>
    <w:rsid w:val="00361D4A"/>
    <w:rsid w:val="003C7A7C"/>
    <w:rsid w:val="003F455C"/>
    <w:rsid w:val="00401E03"/>
    <w:rsid w:val="004029FD"/>
    <w:rsid w:val="00440EBE"/>
    <w:rsid w:val="00461A9E"/>
    <w:rsid w:val="00480CC5"/>
    <w:rsid w:val="004D4E4B"/>
    <w:rsid w:val="00504B67"/>
    <w:rsid w:val="00532E90"/>
    <w:rsid w:val="00536C89"/>
    <w:rsid w:val="00716CED"/>
    <w:rsid w:val="0079255F"/>
    <w:rsid w:val="007B71E3"/>
    <w:rsid w:val="008301AA"/>
    <w:rsid w:val="0089016B"/>
    <w:rsid w:val="00895BFA"/>
    <w:rsid w:val="00A216DB"/>
    <w:rsid w:val="00A33846"/>
    <w:rsid w:val="00A96B27"/>
    <w:rsid w:val="00AC217C"/>
    <w:rsid w:val="00B21888"/>
    <w:rsid w:val="00B32EBC"/>
    <w:rsid w:val="00B61D26"/>
    <w:rsid w:val="00D71507"/>
    <w:rsid w:val="00DE2569"/>
    <w:rsid w:val="00F910F1"/>
    <w:rsid w:val="00FC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27"/>
    <w:pPr>
      <w:ind w:left="720"/>
      <w:contextualSpacing/>
    </w:pPr>
  </w:style>
  <w:style w:type="paragraph" w:customStyle="1" w:styleId="c0">
    <w:name w:val="c0"/>
    <w:basedOn w:val="a"/>
    <w:rsid w:val="000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1994"/>
  </w:style>
  <w:style w:type="character" w:customStyle="1" w:styleId="c4">
    <w:name w:val="c4"/>
    <w:basedOn w:val="a0"/>
    <w:rsid w:val="000B1994"/>
  </w:style>
  <w:style w:type="character" w:customStyle="1" w:styleId="c7">
    <w:name w:val="c7"/>
    <w:basedOn w:val="a0"/>
    <w:rsid w:val="002F3E7C"/>
  </w:style>
  <w:style w:type="character" w:customStyle="1" w:styleId="c2">
    <w:name w:val="c2"/>
    <w:basedOn w:val="a0"/>
    <w:rsid w:val="002F3E7C"/>
  </w:style>
  <w:style w:type="character" w:styleId="a4">
    <w:name w:val="Hyperlink"/>
    <w:basedOn w:val="a0"/>
    <w:uiPriority w:val="99"/>
    <w:semiHidden/>
    <w:unhideWhenUsed/>
    <w:rsid w:val="007B71E3"/>
    <w:rPr>
      <w:color w:val="0000FF"/>
      <w:u w:val="single"/>
    </w:rPr>
  </w:style>
  <w:style w:type="paragraph" w:styleId="a5">
    <w:name w:val="No Spacing"/>
    <w:uiPriority w:val="1"/>
    <w:qFormat/>
    <w:rsid w:val="00B32E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E1DF-C702-4EB1-8C02-389B091E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Kudryavtseva, Natalia</dc:creator>
  <cp:keywords/>
  <dc:description/>
  <cp:lastModifiedBy>User</cp:lastModifiedBy>
  <cp:revision>4</cp:revision>
  <dcterms:created xsi:type="dcterms:W3CDTF">2020-06-02T16:58:00Z</dcterms:created>
  <dcterms:modified xsi:type="dcterms:W3CDTF">2024-11-25T06:34:00Z</dcterms:modified>
</cp:coreProperties>
</file>