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23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114300" distR="114300">
            <wp:extent cx="5939155" cy="7918450"/>
            <wp:effectExtent l="0" t="0" r="4445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-234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-2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-2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-2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-2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-2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7" w:right="57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внеурочной деятельности</w:t>
      </w:r>
    </w:p>
    <w:p>
      <w:pPr>
        <w:spacing w:after="0" w:line="240" w:lineRule="auto"/>
        <w:ind w:left="57" w:right="57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«Педагогическ</w:t>
      </w:r>
      <w:r>
        <w:rPr>
          <w:rFonts w:ascii="Times New Roman" w:hAnsi="Times New Roman"/>
          <w:b/>
          <w:sz w:val="24"/>
          <w:szCs w:val="24"/>
          <w:lang w:val="ru-RU"/>
        </w:rPr>
        <w:t>ое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проектирование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bookmarkStart w:id="0" w:name="_GoBack"/>
      <w:bookmarkEnd w:id="0"/>
    </w:p>
    <w:p>
      <w:pPr>
        <w:spacing w:after="0" w:line="240" w:lineRule="auto"/>
        <w:ind w:left="57" w:right="57"/>
        <w:jc w:val="right"/>
        <w:rPr>
          <w:rFonts w:ascii="Times New Roman" w:hAnsi="Times New Roman"/>
          <w:sz w:val="24"/>
          <w:szCs w:val="24"/>
        </w:rPr>
      </w:pPr>
    </w:p>
    <w:p>
      <w:pPr>
        <w:pStyle w:val="2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«Педагогический класс» </w:t>
      </w:r>
      <w:r>
        <w:rPr>
          <w:rFonts w:ascii="Times New Roman" w:hAnsi="Times New Roman" w:eastAsia="Arial" w:cs="Times New Roman"/>
          <w:sz w:val="24"/>
          <w:szCs w:val="24"/>
        </w:rPr>
        <w:t xml:space="preserve">предусматривает работу на базе </w:t>
      </w:r>
      <w:r>
        <w:rPr>
          <w:rFonts w:ascii="Times New Roman" w:hAnsi="Times New Roman" w:eastAsia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19 с углубленным изучением отдельных предметов» (далее по тексту – МБОУ СОШ № 19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реализации опережающей подготовки педагогических кадров, организации предпрофессиональных проб педагогической направленности на уровне среднего общего образования. 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«Педагогический класс»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позволит привлечь внимание старшеклассников к педагогическим профессиям, что будет способствовать исправлению дисбаланса на рынке труда и повлияет на решение молодых людей остаться в родном городе.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Предпрофессиональные пробы </w:t>
      </w:r>
      <w:r>
        <w:rPr>
          <w:rFonts w:ascii="Times New Roman" w:hAnsi="Times New Roman" w:eastAsia="Arial" w:cs="Times New Roman"/>
          <w:sz w:val="24"/>
          <w:szCs w:val="24"/>
        </w:rPr>
        <w:t xml:space="preserve">программы будут реализовываться </w:t>
      </w:r>
      <w:r>
        <w:rPr>
          <w:rFonts w:ascii="Times New Roman" w:hAnsi="Times New Roman" w:cs="Times New Roman"/>
          <w:sz w:val="24"/>
          <w:szCs w:val="24"/>
        </w:rPr>
        <w:t>в модульном режиме</w:t>
      </w:r>
      <w:r>
        <w:rPr>
          <w:rFonts w:ascii="Times New Roman" w:hAnsi="Times New Roman" w:eastAsia="Arial" w:cs="Times New Roman"/>
          <w:sz w:val="24"/>
          <w:szCs w:val="24"/>
        </w:rPr>
        <w:t xml:space="preserve"> по направлениям, выбранным учащимися для поступления в учреждения профессионального образования (учителя начальных классов, учителя физики и информатики, учителя иностранного языка, педагога-организатора и др.) </w:t>
      </w:r>
    </w:p>
    <w:p>
      <w:pPr>
        <w:pStyle w:val="24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Программа </w:t>
      </w:r>
      <w:r>
        <w:rPr>
          <w:rFonts w:eastAsia="Arial"/>
          <w:sz w:val="24"/>
          <w:szCs w:val="24"/>
        </w:rPr>
        <w:t>направлена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формирование Я – концепции и мировоззрения школьников; умения устанавливать новые способы социального взаимодействия с миром взрослых; </w:t>
      </w:r>
      <w:r>
        <w:rPr>
          <w:bCs/>
          <w:sz w:val="24"/>
          <w:szCs w:val="24"/>
        </w:rPr>
        <w:t>даёт первоначальные теоретические знания о педагогике и психологии, способствует</w:t>
      </w:r>
      <w:r>
        <w:rPr>
          <w:sz w:val="24"/>
          <w:szCs w:val="24"/>
        </w:rPr>
        <w:t xml:space="preserve"> 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Работа строится на учебном сотрудничестве и проблемно-диалогическом обучении. Учащиеся знакомятся с </w:t>
      </w:r>
      <w:r>
        <w:rPr>
          <w:rStyle w:val="25"/>
          <w:rFonts w:eastAsiaTheme="minorEastAsia"/>
          <w:sz w:val="24"/>
          <w:szCs w:val="24"/>
        </w:rPr>
        <w:t xml:space="preserve">возможными направлениями будущей профессиональной сферы </w:t>
      </w:r>
      <w:r>
        <w:rPr>
          <w:rStyle w:val="25"/>
          <w:rFonts w:eastAsiaTheme="minorEastAsia"/>
          <w:bCs/>
          <w:sz w:val="24"/>
          <w:szCs w:val="24"/>
        </w:rPr>
        <w:t>деятельности</w:t>
      </w:r>
      <w:r>
        <w:rPr>
          <w:sz w:val="24"/>
          <w:szCs w:val="24"/>
        </w:rPr>
        <w:t xml:space="preserve">. </w:t>
      </w:r>
    </w:p>
    <w:p>
      <w:pPr>
        <w:pStyle w:val="24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итогам обучения по программе в соответствии с ФГОС СОО учащиеся должны будут публично защитить свой проект по организации образовательной деятельности. Экспертами в оценке проектных работ выступят руководящие работники образовательных организаций города, что позволит им познакомиться с будущими педагогами и выбрать кандидатов на заключение договоров о поступлении в педагогические вузы в рамках целевой квоты.</w:t>
      </w:r>
    </w:p>
    <w:p>
      <w:pPr>
        <w:pStyle w:val="12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«Педагогический класс» рассчитана на два учебных года </w:t>
      </w:r>
      <w:r>
        <w:rPr>
          <w:rFonts w:ascii="Times New Roman" w:hAnsi="Times New Roman" w:cs="Times New Roman"/>
          <w:sz w:val="24"/>
          <w:szCs w:val="24"/>
          <w:highlight w:val="none"/>
        </w:rPr>
        <w:t>(162 часов).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обучения: </w:t>
      </w:r>
      <w:r>
        <w:rPr>
          <w:rFonts w:ascii="Times New Roman" w:hAnsi="Times New Roman" w:cs="Times New Roman"/>
          <w:sz w:val="24"/>
          <w:szCs w:val="24"/>
        </w:rPr>
        <w:t>Формирование у учащихся целенаправленной профессионально-педагогической ориентации, устойчивого интереса к педагогической деятельности, готовности к осознанному выбору педагогической профессии.</w:t>
      </w:r>
    </w:p>
    <w:p>
      <w:pPr>
        <w:pStyle w:val="21"/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</w:p>
    <w:p>
      <w:pPr>
        <w:pStyle w:val="14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Личностные результаты освоения программы: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эстетическое отношения к миру, готовность к эстетическому обустройству собственного быта;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уважение ко всем формам собственности, готовность к защите своей собственности;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pStyle w:val="14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14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14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1. Мотивационный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Современный рынок труда и его требования к профессионалу. Образование на современном этапе. </w:t>
      </w:r>
      <w:r>
        <w:rPr>
          <w:rFonts w:ascii="Times New Roman" w:hAnsi="Times New Roman" w:cs="Times New Roman"/>
          <w:sz w:val="24"/>
          <w:szCs w:val="24"/>
        </w:rPr>
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понедельника»; деловая игра по личным воспоминаниям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учителях. Эссе «Каким должен быть учитель?» </w:t>
      </w:r>
    </w:p>
    <w:p>
      <w:pPr>
        <w:pStyle w:val="10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Мотивы выбора профессии. </w:t>
      </w:r>
      <w:r>
        <w:rPr>
          <w:color w:val="000000"/>
          <w:sz w:val="24"/>
          <w:szCs w:val="24"/>
        </w:rPr>
        <w:t>Интересы и склонности в выборе профессии. Способности общие и специальные. Способности к практическим видам деятельности.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профориентолог, тьютор, и т.д.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профессиональных склонностей. Использование образовательных порталов «Профориентир» для организации тестирования и опроса на выявление профессиональных предпочтений.  Беседа с психологом по результатам профдиагностики.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«Я». Профессиональная перспектива. </w:t>
      </w:r>
      <w:r>
        <w:rPr>
          <w:rFonts w:ascii="Times New Roman" w:hAnsi="Times New Roman" w:cs="Times New Roman"/>
          <w:sz w:val="24"/>
          <w:szCs w:val="24"/>
        </w:rPr>
        <w:t>Форсайт сессия «Я через 20 лет».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2. Психологический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как наука. Темперамент, характер, способности. Основы целеполагания. Мотивация деятельности.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Психолого-возрастные особенности школьников.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Психическая регуляция поведения и деятельности. Положение в группе. Психология малых групп.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Особенности межличностного общения. Правила эффективного общения.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Тренинг по разрешению конфликтных ситуаций в детском коллективе.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3. Педагогическое взаимодействие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содержащих примеры нарушения этики педагога. Анализ решений. 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педагогическая позиция. Решение ситуационных задач.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«Педагогические алгоритмы». Как работать с детским коллективом на уроке. Педагогические техники решения педагогических задач. Приемы педагогической техники.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Открытые уроки лучших учителей школы. Анализ посещенных уроков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4. Практический 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Исторические этапы развития социальной культурно-досуговой деятельности (СКД). Сценарно-режиссерские технологии.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Культурно-досуговые программы.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Энциклопедия КТД.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Постановочная технология номера в праздничных зрелищах.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Лидерская площадка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Школа подготовки помощников вожатых.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Искусство организатора.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Тренинг «Вожатый + </w:t>
      </w:r>
      <w:r>
        <w:rPr>
          <w:rFonts w:ascii="Times New Roman" w:hAnsi="Times New Roman" w:eastAsia="Calibri" w:cs="Times New Roman"/>
          <w:sz w:val="24"/>
          <w:szCs w:val="24"/>
        </w:rPr>
        <w:t>и ++»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Летняя практика в лагерях дневного пребывания, загородных лагерях.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(34 часа)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5.  Путь в профессию (6 часов)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и формы получения профессионального образования.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Круглый стол «Дороги, которые мы выбираем».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6. Педагогические технологии организации образовательной деятельности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игровой деятельности – виды игр, их функции и задачи.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Квестовые, экскурсионные технологии, технологии малых форм и т. Д. Диги-технологии. Проектные технологии. Социальное проектирование. Мастер-классы учителей школы.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7.  Исследовательский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исследования. Определение исследовательских, социальных проблем. Проведение исследования. Презентация результатов исследования.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Рефлексивный </w:t>
      </w:r>
    </w:p>
    <w:p>
      <w:pPr>
        <w:pStyle w:val="10"/>
        <w:spacing w:before="0" w:beforeAutospacing="0" w:after="0" w:afterAutospacing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мониторинга профессиональной готовности. Творческий проект «Моя будущая профессия». Презентация профессии, составление развернутой профессиограммы.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Составление резюме.</w:t>
      </w:r>
    </w:p>
    <w:tbl>
      <w:tblPr>
        <w:tblStyle w:val="11"/>
        <w:tblpPr w:leftFromText="180" w:rightFromText="180" w:vertAnchor="text" w:horzAnchor="page" w:tblpX="512" w:tblpY="276"/>
        <w:tblOverlap w:val="never"/>
        <w:tblW w:w="11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67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Мотивационный 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рынок труда и его требования к профессионалу.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на современном этапе.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Психологический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как наука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Темперамент, характер, способности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целеполагания. Мотивация деятельности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Психолого-возрастные особенности школьников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Психическая регуляция поведения и деятельности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Положение в группе. Психология малых групп.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Особенности межличностного общения. Правила эффективного общения.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Тренинг по разрешению конфликтных ситуаций в детском коллективе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Педагогическое взаимодействие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содержащих примеры нарушения этики педагога. Анализ решений.  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педагогическая позиция. Решение ситуационных задач.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«Педагогические алгоритмы». Как работать с детским коллективом на уроке. Педагогические техники решения педагогических задач. Приемы педагогической техники.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670" w:type="dxa"/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Открытые уроки лучших учителей школы. Анализ посещенных уроков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Летняя практика в лагерях дневного пребывания, загородных лагерях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65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18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4106C"/>
    <w:multiLevelType w:val="multilevel"/>
    <w:tmpl w:val="2664106C"/>
    <w:lvl w:ilvl="0" w:tentative="0">
      <w:start w:val="1"/>
      <w:numFmt w:val="bullet"/>
      <w:pStyle w:val="14"/>
      <w:lvlText w:val="–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72BD1E6E"/>
    <w:multiLevelType w:val="multilevel"/>
    <w:tmpl w:val="72BD1E6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93"/>
    <w:rsid w:val="00077146"/>
    <w:rsid w:val="00085A59"/>
    <w:rsid w:val="000F2897"/>
    <w:rsid w:val="00144B6F"/>
    <w:rsid w:val="001F4E17"/>
    <w:rsid w:val="001F4F32"/>
    <w:rsid w:val="00232A25"/>
    <w:rsid w:val="0028347A"/>
    <w:rsid w:val="002B70F8"/>
    <w:rsid w:val="002E7074"/>
    <w:rsid w:val="002F7D4D"/>
    <w:rsid w:val="003A3C67"/>
    <w:rsid w:val="003D1476"/>
    <w:rsid w:val="004169F6"/>
    <w:rsid w:val="0045372B"/>
    <w:rsid w:val="00472547"/>
    <w:rsid w:val="0059225A"/>
    <w:rsid w:val="005E00FE"/>
    <w:rsid w:val="00641F58"/>
    <w:rsid w:val="006512D2"/>
    <w:rsid w:val="006D0AD9"/>
    <w:rsid w:val="00725245"/>
    <w:rsid w:val="00747031"/>
    <w:rsid w:val="007607CF"/>
    <w:rsid w:val="0076693E"/>
    <w:rsid w:val="00786EC3"/>
    <w:rsid w:val="007E1A87"/>
    <w:rsid w:val="00822DEB"/>
    <w:rsid w:val="008A4266"/>
    <w:rsid w:val="008D1417"/>
    <w:rsid w:val="009A5F93"/>
    <w:rsid w:val="009B1238"/>
    <w:rsid w:val="009B773D"/>
    <w:rsid w:val="009E4489"/>
    <w:rsid w:val="009E7BBE"/>
    <w:rsid w:val="00A3186A"/>
    <w:rsid w:val="00A31F8C"/>
    <w:rsid w:val="00A3243A"/>
    <w:rsid w:val="00A44C19"/>
    <w:rsid w:val="00A807CE"/>
    <w:rsid w:val="00AF4950"/>
    <w:rsid w:val="00B216D6"/>
    <w:rsid w:val="00B868B8"/>
    <w:rsid w:val="00BC4D1B"/>
    <w:rsid w:val="00CA05C2"/>
    <w:rsid w:val="00D441CD"/>
    <w:rsid w:val="00DC59F4"/>
    <w:rsid w:val="00DE51C1"/>
    <w:rsid w:val="00EB2089"/>
    <w:rsid w:val="00EF78E3"/>
    <w:rsid w:val="00F03733"/>
    <w:rsid w:val="00F07BB1"/>
    <w:rsid w:val="00F36472"/>
    <w:rsid w:val="00F41CB3"/>
    <w:rsid w:val="00F469E1"/>
    <w:rsid w:val="00FB19B0"/>
    <w:rsid w:val="0AE24E6C"/>
    <w:rsid w:val="2DF276F2"/>
    <w:rsid w:val="33D20625"/>
    <w:rsid w:val="5AD5354A"/>
    <w:rsid w:val="6BF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semiHidden/>
    <w:unhideWhenUsed/>
    <w:qFormat/>
    <w:uiPriority w:val="99"/>
    <w:rPr>
      <w:vertAlign w:val="superscript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footnote text"/>
    <w:basedOn w:val="1"/>
    <w:link w:val="2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4">
    <w:name w:val="Перечень"/>
    <w:basedOn w:val="1"/>
    <w:next w:val="1"/>
    <w:link w:val="15"/>
    <w:qFormat/>
    <w:uiPriority w:val="0"/>
    <w:pPr>
      <w:numPr>
        <w:ilvl w:val="0"/>
        <w:numId w:val="1"/>
      </w:numPr>
      <w:suppressAutoHyphens/>
      <w:spacing w:after="0" w:line="360" w:lineRule="auto"/>
      <w:jc w:val="both"/>
    </w:pPr>
    <w:rPr>
      <w:rFonts w:ascii="Times New Roman" w:hAnsi="Times New Roman" w:eastAsia="Calibri" w:cs="Times New Roman"/>
      <w:sz w:val="28"/>
      <w:u w:color="000000"/>
      <w:lang w:eastAsia="ru-RU"/>
    </w:rPr>
  </w:style>
  <w:style w:type="character" w:customStyle="1" w:styleId="15">
    <w:name w:val="Перечень Знак"/>
    <w:link w:val="14"/>
    <w:qFormat/>
    <w:uiPriority w:val="0"/>
    <w:rPr>
      <w:rFonts w:ascii="Times New Roman" w:hAnsi="Times New Roman" w:eastAsia="Calibri" w:cs="Times New Roman"/>
      <w:sz w:val="28"/>
      <w:u w:color="000000"/>
      <w:lang w:eastAsia="ru-RU"/>
    </w:rPr>
  </w:style>
  <w:style w:type="character" w:customStyle="1" w:styleId="16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7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8">
    <w:name w:val="Заголовок 3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9">
    <w:name w:val="gqlnc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gl9hy"/>
    <w:basedOn w:val="5"/>
    <w:qFormat/>
    <w:uiPriority w:val="0"/>
  </w:style>
  <w:style w:type="paragraph" w:customStyle="1" w:styleId="21">
    <w:name w:val="Титул_Заголовок"/>
    <w:qFormat/>
    <w:uiPriority w:val="0"/>
    <w:pPr>
      <w:suppressAutoHyphens/>
      <w:autoSpaceDN w:val="0"/>
      <w:spacing w:after="0" w:line="360" w:lineRule="auto"/>
      <w:jc w:val="center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22">
    <w:name w:val="ft10"/>
    <w:qFormat/>
    <w:uiPriority w:val="0"/>
  </w:style>
  <w:style w:type="paragraph" w:customStyle="1" w:styleId="23">
    <w:name w:val="МОН основной"/>
    <w:basedOn w:val="1"/>
    <w:qFormat/>
    <w:uiPriority w:val="0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extended-text__full"/>
    <w:basedOn w:val="5"/>
    <w:qFormat/>
    <w:uiPriority w:val="0"/>
  </w:style>
  <w:style w:type="character" w:customStyle="1" w:styleId="26">
    <w:name w:val="Текст сноски Знак"/>
    <w:basedOn w:val="5"/>
    <w:link w:val="9"/>
    <w:semiHidden/>
    <w:qFormat/>
    <w:uiPriority w:val="99"/>
    <w:rPr>
      <w:sz w:val="20"/>
      <w:szCs w:val="20"/>
    </w:rPr>
  </w:style>
  <w:style w:type="paragraph" w:styleId="2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5F1B-5121-4394-B62C-8884EC0E7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2387</Words>
  <Characters>13607</Characters>
  <Lines>113</Lines>
  <Paragraphs>31</Paragraphs>
  <TotalTime>9</TotalTime>
  <ScaleCrop>false</ScaleCrop>
  <LinksUpToDate>false</LinksUpToDate>
  <CharactersWithSpaces>15963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2020-09-14T08:53:00Z</dcterms:created>
  <dc:creator>Mobile_005</dc:creator>
  <cp:lastModifiedBy>79963</cp:lastModifiedBy>
  <dcterms:modified xsi:type="dcterms:W3CDTF">2023-09-29T14:13:27Z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16DC2A5B92A844388C7A77F7E66ADE09_12</vt:lpwstr>
  </property>
</Properties>
</file>