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6B" w:rsidRPr="00DD2842" w:rsidRDefault="0007716B" w:rsidP="0007716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16B" w:rsidRPr="00DD2842" w:rsidRDefault="0007716B" w:rsidP="0007716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16B" w:rsidRDefault="0007716B" w:rsidP="0007716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A38" w:rsidRDefault="005A2E50" w:rsidP="00897A38">
      <w:pPr>
        <w:tabs>
          <w:tab w:val="left" w:pos="9288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299835" cy="8664138"/>
            <wp:effectExtent l="19050" t="0" r="5715" b="0"/>
            <wp:docPr id="1" name="Рисунок 1" descr="D:\РАБОЧИЕ ПРОГРАММЫ 2021\нерозина тит листы\сканы программ\родной русский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021\нерозина тит листы\сканы программ\родной русский 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6B" w:rsidRDefault="0007716B" w:rsidP="0007716B">
      <w:pPr>
        <w:tabs>
          <w:tab w:val="left" w:pos="9288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A2E50" w:rsidRDefault="005A2E50" w:rsidP="0007716B">
      <w:pPr>
        <w:tabs>
          <w:tab w:val="left" w:pos="9288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A2E50" w:rsidRPr="005A2E50" w:rsidRDefault="005A2E50" w:rsidP="0007716B">
      <w:pPr>
        <w:tabs>
          <w:tab w:val="left" w:pos="9288"/>
        </w:tabs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5F26CF" w:rsidRPr="00897A38" w:rsidRDefault="0007716B" w:rsidP="00897A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B0DCD" w:rsidRPr="0059283C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«Родной язык (русский)»</w:t>
      </w:r>
      <w:r w:rsidR="005B0DCD" w:rsidRPr="00592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6CF" w:rsidRDefault="005F26CF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CD" w:rsidRPr="0059283C" w:rsidRDefault="005F26CF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B0DCD" w:rsidRPr="0059283C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ООП</w:t>
      </w:r>
      <w:r w:rsidR="005B0DCD" w:rsidRPr="00592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российская идентичность, способность к осознанию российской идентичности в поликультурном социуме, ч</w:t>
      </w:r>
      <w:r w:rsidR="0059283C">
        <w:rPr>
          <w:rFonts w:ascii="Times New Roman" w:hAnsi="Times New Roman" w:cs="Times New Roman"/>
          <w:sz w:val="24"/>
          <w:szCs w:val="24"/>
        </w:rPr>
        <w:t>увство причастности к историко-</w:t>
      </w:r>
      <w:r w:rsidRPr="0059283C">
        <w:rPr>
          <w:rFonts w:ascii="Times New Roman" w:hAnsi="Times New Roman" w:cs="Times New Roman"/>
          <w:sz w:val="24"/>
          <w:szCs w:val="24"/>
        </w:rPr>
        <w:t>культурной общности российского народа и судьбе России, патриотизм, готовность к служению Отечеству, его защите;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– воспитание уважения к культуре, языкам, традициям и обычаям народов, проживающих в Российской Федерации.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ориентация обучающихся реализацию позитивных жизненных перспектив, инициативность, </w:t>
      </w:r>
      <w:proofErr w:type="spellStart"/>
      <w:r w:rsidRPr="0059283C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59283C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– готовность и способность </w:t>
      </w:r>
      <w:proofErr w:type="gramStart"/>
      <w:r w:rsidRPr="00592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283C">
        <w:rPr>
          <w:rFonts w:ascii="Times New Roman" w:hAnsi="Times New Roman" w:cs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приверженность идеям интернационализма, дружбы, равенства, взаимопомощи народов; воспитание уважительного о</w:t>
      </w:r>
      <w:r w:rsidR="0059283C">
        <w:rPr>
          <w:rFonts w:ascii="Times New Roman" w:hAnsi="Times New Roman" w:cs="Times New Roman"/>
          <w:sz w:val="24"/>
          <w:szCs w:val="24"/>
        </w:rPr>
        <w:t>тношения к национальному до</w:t>
      </w:r>
      <w:r w:rsidRPr="0059283C">
        <w:rPr>
          <w:rFonts w:ascii="Times New Roman" w:hAnsi="Times New Roman" w:cs="Times New Roman"/>
          <w:sz w:val="24"/>
          <w:szCs w:val="24"/>
        </w:rPr>
        <w:t>стоинству людей, их чувствам, религиозным убеждениям.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5B0DCD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F26CF" w:rsidRPr="0059283C" w:rsidRDefault="005F26CF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CD" w:rsidRPr="0059283C" w:rsidRDefault="005F26CF" w:rsidP="005F2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B0DCD" w:rsidRPr="0059283C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="005B0DCD" w:rsidRPr="0059283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5B0DCD" w:rsidRPr="0059283C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 </w:t>
      </w:r>
    </w:p>
    <w:p w:rsidR="005B0DCD" w:rsidRPr="0059283C" w:rsidRDefault="005B0DCD" w:rsidP="005F26C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3C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самостоятельно определять цели, задавать параметры и критерии, по которым можно определить, что цель достигнута;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оценивать ресурсы, в том числе время и другие нематериальные ресурсы, необходимые для достижения поставленной цели;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сопоставлять полученный результат деятельности с поставленной заранее целью.</w:t>
      </w:r>
    </w:p>
    <w:p w:rsidR="005B0DCD" w:rsidRPr="0059283C" w:rsidRDefault="005B0DCD" w:rsidP="005F26C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3C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3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lastRenderedPageBreak/>
        <w:t xml:space="preserve">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; – выходить за рамки учебного предмета и осуществлять целенаправленный поиск возможностей для широкого переноса средств и способов действия; 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A35580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– менять и удерживать разные позиции в познавательной деятельности. </w:t>
      </w:r>
    </w:p>
    <w:p w:rsidR="005B0DCD" w:rsidRPr="0059283C" w:rsidRDefault="00A35580" w:rsidP="005F2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0DCD" w:rsidRPr="00A35580">
        <w:rPr>
          <w:rFonts w:ascii="Times New Roman" w:hAnsi="Times New Roman" w:cs="Times New Roman"/>
          <w:b/>
          <w:sz w:val="24"/>
          <w:szCs w:val="24"/>
        </w:rPr>
        <w:t>3</w:t>
      </w:r>
      <w:r w:rsidR="005B0DCD" w:rsidRPr="0059283C">
        <w:rPr>
          <w:rFonts w:ascii="Times New Roman" w:hAnsi="Times New Roman" w:cs="Times New Roman"/>
          <w:sz w:val="24"/>
          <w:szCs w:val="24"/>
        </w:rPr>
        <w:t xml:space="preserve">. </w:t>
      </w:r>
      <w:r w:rsidR="005B0DCD" w:rsidRPr="0059283C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3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осуществлять деловую коммуникацию как со сверстниками, так и </w:t>
      </w:r>
      <w:proofErr w:type="gramStart"/>
      <w:r w:rsidRPr="005928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283C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5B0DCD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– распознавать </w:t>
      </w:r>
      <w:proofErr w:type="spellStart"/>
      <w:r w:rsidRPr="0059283C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59283C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5F26CF" w:rsidRPr="0059283C" w:rsidRDefault="005F26CF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CD" w:rsidRPr="0059283C" w:rsidRDefault="005F26CF" w:rsidP="005F2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B0DCD" w:rsidRPr="0059283C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ООП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3C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использовать языковые средства адекватно цели общения и речевой ситуации;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83C">
        <w:rPr>
          <w:rFonts w:ascii="Times New Roman" w:hAnsi="Times New Roman" w:cs="Times New Roman"/>
          <w:sz w:val="24"/>
          <w:szCs w:val="24"/>
        </w:rPr>
        <w:t xml:space="preserve">–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  <w:proofErr w:type="gramEnd"/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выстраивать композицию текста, используя знания о его структурных элементах;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подбирать и использовать языковые средства в зависимости от типа текста и выбранного профиля обучения; – правильно использовать лексические и грамматические средства связи предложений при построении текста;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сознательно использовать изобразительно-выразительные средства языка при создании текста;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5928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9283C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анализировать текст с точки зрения наличия в нем явной и скрытой, основной и второстепенной информации, определять</w:t>
      </w:r>
      <w:r w:rsidR="00A35580">
        <w:rPr>
          <w:rFonts w:ascii="Times New Roman" w:hAnsi="Times New Roman" w:cs="Times New Roman"/>
          <w:sz w:val="24"/>
          <w:szCs w:val="24"/>
        </w:rPr>
        <w:t xml:space="preserve"> его тему, проблему и основ</w:t>
      </w:r>
      <w:r w:rsidRPr="0059283C">
        <w:rPr>
          <w:rFonts w:ascii="Times New Roman" w:hAnsi="Times New Roman" w:cs="Times New Roman"/>
          <w:sz w:val="24"/>
          <w:szCs w:val="24"/>
        </w:rPr>
        <w:t>ную мысль;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извлекать необходимую информацию из различных источников и переводить ее в текстовый формат;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преобразовывать те</w:t>
      </w:r>
      <w:proofErr w:type="gramStart"/>
      <w:r w:rsidRPr="0059283C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Pr="0059283C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выбирать тему, определять цель и подбирать материал для публичного выступления;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соблюдать культуру публичной речи;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lastRenderedPageBreak/>
        <w:t xml:space="preserve"> –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оценивать собственную и чужую речь с позиции соответствия языковым нормам;</w:t>
      </w:r>
    </w:p>
    <w:p w:rsidR="005B0DCD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5F26CF" w:rsidRPr="0059283C" w:rsidRDefault="005F26CF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3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35580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распознавать уровни и единицы языка в предъявленном тексте и видеть взаимосвязь между ними; –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комментировать авторские высказывания на различные темы (в том числе о богатстве и выразительности русского языка);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отличать язык художественной литературы от других разновидностей современного русского языка;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использовать синонимические ресурсы русского языка для более точного выражения мысли и усиления выразительности речи;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иметь представление об историческом развитии русского языка и истории русского языкознания; – выражать согласие или несогласие с мнением собеседника в соответствии с правилами ведения диалогической речи;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дифференцировать главную и второстепенную информацию, известную и неизвестную информацию в прослушанном тексте;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проводить самостоятельный поиск текстовой и нетекстовой информации, отбирать и анализировать полученную информацию;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сохранять стилевое единство при создании текста заданного функционального стиля;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создавать отзывы и рецензии на предложенный текст;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соблюдать культуру чтения, говорения, </w:t>
      </w:r>
      <w:proofErr w:type="spellStart"/>
      <w:r w:rsidRPr="005928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9283C">
        <w:rPr>
          <w:rFonts w:ascii="Times New Roman" w:hAnsi="Times New Roman" w:cs="Times New Roman"/>
          <w:sz w:val="24"/>
          <w:szCs w:val="24"/>
        </w:rPr>
        <w:t xml:space="preserve"> и письма;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– соблюдать культуру научного и делового общения в устной и письменной форме, в том числе при обсуждении дискуссионных проблем;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соблюдать нормы речевого поведения в разговорной речи, а также в учебно-научной и официально-деловой сферах общения; – осуществлять речевой самоконтроль;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совершенствовать орфографические и п</w:t>
      </w:r>
      <w:r w:rsidR="00A35580">
        <w:rPr>
          <w:rFonts w:ascii="Times New Roman" w:hAnsi="Times New Roman" w:cs="Times New Roman"/>
          <w:sz w:val="24"/>
          <w:szCs w:val="24"/>
        </w:rPr>
        <w:t xml:space="preserve">унктуационные умения и навыки </w:t>
      </w:r>
      <w:r w:rsidRPr="0059283C">
        <w:rPr>
          <w:rFonts w:ascii="Times New Roman" w:hAnsi="Times New Roman" w:cs="Times New Roman"/>
          <w:sz w:val="24"/>
          <w:szCs w:val="24"/>
        </w:rPr>
        <w:t xml:space="preserve"> на основе знаний о нормах русского литературного языка; 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>–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5B0DCD" w:rsidRPr="0059283C" w:rsidRDefault="005B0DCD" w:rsidP="005F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3C">
        <w:rPr>
          <w:rFonts w:ascii="Times New Roman" w:hAnsi="Times New Roman" w:cs="Times New Roman"/>
          <w:sz w:val="24"/>
          <w:szCs w:val="24"/>
        </w:rPr>
        <w:t xml:space="preserve"> – оценивать эстетическую сторону речевого высказывания при анализе текстов (в том числе художественной литературы).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EE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580" w:rsidRDefault="00A35580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580" w:rsidRDefault="00A35580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580" w:rsidRDefault="00A35580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5A1" w:rsidRDefault="002C45A1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EEC" w:rsidRPr="0059283C" w:rsidRDefault="002C45A1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13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86EEC"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EEC" w:rsidRPr="0059283C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286EEC"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Вводное занятие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. Родной (русский) язык – основа истории и сущность духовной культуры народа. Слово – не только единица языка, но и сам язык, способность человека выражать мысли и чувства на родном (русском) языке, охватывая все многообразие материальной и духовной жизни.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Родной (русский) язык и разновидности его употребления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часть.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Родной (русский) язык как система и развивающееся явление. Строй и употребление родного (русского) языка. Соотносительность (вариативность) средств и способов языкового выражения.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Стиль. Разговорный язык и литературный язык. Их взаимосвязь и различие.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Разновидности родного (русского) разговорного языка: территориальный диалект, социально-профессиональный диалект, «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полудиалект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просторечие, «общий» разговорный язык.</w:t>
      </w:r>
      <w:proofErr w:type="gram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Диалектная основа языкового своеобразия региона. Черты южнорусского наречия и курско-орловских говоров. Понятие о 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лингворегионализмах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Украинизмы в современной речи жителей Белгородской области. Понятие о 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социолекте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публицистическими текстами о языке. Лингвистический анализ публицистических и художественных текстов (в том числе писателей Черноземья). Фиксация и анализ разговорной речи.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Стилистические возможности языковых средств родного (русского) языка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Фонетика как раздел родного (русского) языка. Фонетические процессы, характерные для региона. Понятие исторического чередования в области гласных и согласных звуков. Отличие исторического чередования </w:t>
      </w:r>
      <w:proofErr w:type="gram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фонетического.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и фразеология родного (русского) языка. Архаизмы, историзмы, неологизмы. Славянизмы. «Поэтическая лексика». Прямое и переносное значение слова. «Макаронический язык». Крылатые слова и выражения региона. Их источники.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 и синтаксис родного (русского) языка. Стилистическое использование морфологических форм существительных, прилагательных, местоимений. Выразительные возможности глаголов. Причастия и деепричастия. Типы предложений, их соотносительность. Порядок слов – основа синтаксической синонимики родного (русского) языка.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Транскрипция звучащей речи. Лингвостилистический анализ публицистических и художественных текстов (в том числе писателей Черноземья).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Коммуникативно-эстетические возможности родного (русского) языка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художественной изобразительности родного (русского) языка. Изобразительность слова в его прямом значении (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автология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) и в переносном значении (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металогия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). Тропы и фигуры родного (русского) языка. Основные формы «словесной инструментовки»: аллитерация, ассонанс, звуковые повторы, звукопись. Ритм и интонация в прозе и в стихах.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 этимология, обновление значения слова, каламбур как средства художественной изобразительности родного (русского) языка.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Языковая культура как показатель духовно-нравственного развития личности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Родной (русский) язык и культура речи. Современная концепция культуры речи. Речевой этикет. Языковой паспорт </w:t>
      </w:r>
      <w:proofErr w:type="gram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говорящего</w:t>
      </w:r>
      <w:proofErr w:type="gram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качества речи: правильность, точность, последовательность, чистота, выразительность, богатство (разнообразие). Языковые средства, обеспечивающие или, наоборот, нарушающие коммуникативные качества речи. Уместность того или иного способа словесного выражения.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по культуре речи (упражнения, задания). Составление языкового паспорта говорящего.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Итоговое занятие.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мини-проектов по изученным темам.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EEC" w:rsidRPr="0059283C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="00286EEC"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Вводное занятие</w:t>
      </w:r>
    </w:p>
    <w:p w:rsidR="005F26CF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Родной (русский) разговорный и литературный язык. Их взаимосвязь и различия. </w:t>
      </w:r>
      <w:proofErr w:type="gram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Разновидности родного (русского) разговорного языка: территориальный диалект, социально-про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фессиональный диалект, жаргон, арго, просторечие, «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полудиалект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», «общий» разговорный язык.</w:t>
      </w:r>
      <w:proofErr w:type="gram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Разновидности родного (русского) литературного языка: официально-деловой, научный и публицистический стили, язык художественной литературы («художественный стиль»).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Лингвостилистический анализ текста как средство изучения родного (русского) языка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часть.</w:t>
      </w:r>
      <w:r w:rsidR="00A35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как явление языкового употребления, сло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весное произведение.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текста: выраженность, ограниченность, связность, цельность, упорядоченность (структурность). Способы связи частей текста. Текст как единство неязыкового содержания и его языкового (словесного) выражения.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и содержание. Тема-предмет повествования, описания, рассуждения. Содержание - раскрытие темы, материал действительности и соответствующий словесный материал, отобранные и упорядоченные автором и отражающие его отношение к теме.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и идея.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Идейно-смысловая и эстетическая стороны содержания.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Предметно-логическая и эмоционально-экспрессивная стороны содержания и их словесное выражение». Различное соотношение этих сторон в произведениях.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Упорядоченность (строение, структура) словесного материала в тексте. «Ось тождества и ось смежности» («парадигматическая и синтагматическая оси»). Необходимость учета при рассмотрении строения текста таких соотнесенных категорий, как «тема-материал действительности - языковой материал </w:t>
      </w:r>
      <w:proofErr w:type="gram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омпозиция» и «идея-сюжет- словесный ряд -прием».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отрывков художественных произведений. Лингвистический анализ публицистических и художественных текстов (в том числе писателей Черноземья). Фиксация и анализ разговорной речи.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Лингвостилистический анализ лирического текста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Лирика, ее отличительные черты. Народная лирика: песня обрядовая и бытовая, частушка. Лирика литературная: ода, элегия, сатира, эпиграмма, эпитафия.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словесной инструментовки: аллитерация, ассонанс, звуковые повторы, звукопись.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стихосложения. Русский народный стих.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Силлабическое стихосложение. Силлабо-тоническое стихосложение. Стопа, двухсложные и трехсложные стопы. Размер стиха. Вольный стих. Пауза. Перенос. Цезура. Анакруза. Клаузула. Рифма. Внутренняя рифма. Точная и неточная рифма Составная рифма. Мужская, женская, дактилическая, гипердактилическая рифма. Рифмы смежные, перекрестные, охватные. 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Моноритм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Белый стих. Строфа. Четверостишие, двустишие, трехстишие, терцина, октава, сонет, 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онегинская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строфа. Астрофические стихи. Акцентный и свободный стих.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 и интонация в стихах. Ограничения, накладываемые на выбор слов и синтаксических конструкций требованиями стихосложения. Преодоление этих ограничений. Путь к стиху от мелодии, звучания, некоего бессловесного «гула» </w:t>
      </w: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(В. В. Маяковский)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и от слова, живых словосочетаний </w:t>
      </w: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(А. Т. Твардовский).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отрывков стихотворных произведений с включением регионального компонента, работа со словарями и справочниками.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Лингвостилистический анализ прозаического текста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как явление употребления языка. Признаки текста. Определение текста. Способы связи частей текста. 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Межтекстовые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Лексика. Многозначность слова. Омонимы. Синонимы и антонимы. Паронимы. Архаизмы, историзмы и неологизмы. Славянизмы. Общеупотребительные слова. Диалектные слова. Эмоционально окрашенные слова. «Поэтическая лексика». Прямое и переносное значения слов.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Морфология. Стилистическое использование морфологических форм существительных, прилагательных, местоимений. Выразительные возможности глагола. Виды и времена. «Переносное употребление» времен. Наклонения. Причастия и деепричастия.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Синтаксис. Типы предложений, их соотносительность. Соотносительность способов выражения главных и второстепенных членов предложения. Бессоюзная и союзная связь, сочинение и подчинение предложений.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средств художественной изобразительности. Эпитет, сравнение, аллегория, перифраза. 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Автология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металогия</w:t>
      </w:r>
      <w:proofErr w:type="spellEnd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Тропы: метафора, метонимия, ирония, гипербола, олицетворение, синекдоха, литота. </w:t>
      </w:r>
      <w:proofErr w:type="gramStart"/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Фигуры: анафора, антитеза, градация, оксюморон, острота, параллелизм, повторение, риторический вопрос, риторическое восклицание, риторическое обращение, умолчание, эллипсис, эпифора.</w:t>
      </w:r>
      <w:proofErr w:type="gramEnd"/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Итоговое занятие.</w:t>
      </w:r>
    </w:p>
    <w:p w:rsidR="00286EEC" w:rsidRPr="0059283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часть. </w:t>
      </w:r>
      <w:r w:rsidRPr="0059283C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Лингвостилистический анализ художественных прозаических и стихотворных текстов. Презентация работ.</w:t>
      </w: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3DA" w:rsidRDefault="001313DA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6CF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5FD" w:rsidRDefault="005675FD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6EEC" w:rsidRPr="0059283C" w:rsidRDefault="005F26CF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="00286EEC"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286EEC" w:rsidRDefault="00286EEC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9B1719" w:rsidRDefault="009B1719" w:rsidP="0028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5812"/>
        <w:gridCol w:w="1417"/>
        <w:gridCol w:w="2091"/>
      </w:tblGrid>
      <w:tr w:rsidR="009B1719" w:rsidTr="009B1719">
        <w:tc>
          <w:tcPr>
            <w:tcW w:w="8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контрольных работ</w:t>
            </w:r>
            <w:r w:rsidR="0012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1719" w:rsidTr="009B1719">
        <w:tc>
          <w:tcPr>
            <w:tcW w:w="10137" w:type="dxa"/>
            <w:gridSpan w:val="4"/>
          </w:tcPr>
          <w:p w:rsidR="009B1719" w:rsidRP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9B1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9B1719" w:rsidTr="009B1719">
        <w:tc>
          <w:tcPr>
            <w:tcW w:w="8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Вводное занятие. </w:t>
            </w:r>
          </w:p>
        </w:tc>
        <w:tc>
          <w:tcPr>
            <w:tcW w:w="14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719" w:rsidTr="009B1719">
        <w:tc>
          <w:tcPr>
            <w:tcW w:w="8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(русский) язык и разновидности его употребления</w:t>
            </w:r>
          </w:p>
        </w:tc>
        <w:tc>
          <w:tcPr>
            <w:tcW w:w="14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719" w:rsidTr="009B1719">
        <w:tc>
          <w:tcPr>
            <w:tcW w:w="8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Стилистические возможности языковых средств родного (русского) языка</w:t>
            </w:r>
          </w:p>
        </w:tc>
        <w:tc>
          <w:tcPr>
            <w:tcW w:w="14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719" w:rsidTr="009B1719">
        <w:tc>
          <w:tcPr>
            <w:tcW w:w="8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Коммуникативно-эстетические возможности родного (русского) языка</w:t>
            </w:r>
          </w:p>
        </w:tc>
        <w:tc>
          <w:tcPr>
            <w:tcW w:w="14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719" w:rsidTr="009B1719">
        <w:tc>
          <w:tcPr>
            <w:tcW w:w="8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Языковая культура как показатель духовно-нравственного развития личности</w:t>
            </w:r>
          </w:p>
        </w:tc>
        <w:tc>
          <w:tcPr>
            <w:tcW w:w="14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719" w:rsidTr="009B1719">
        <w:tc>
          <w:tcPr>
            <w:tcW w:w="8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занятие.</w:t>
            </w:r>
            <w:r w:rsidR="0012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Итоговый контроль</w:t>
            </w:r>
          </w:p>
        </w:tc>
        <w:tc>
          <w:tcPr>
            <w:tcW w:w="1417" w:type="dxa"/>
          </w:tcPr>
          <w:p w:rsidR="009B1719" w:rsidRDefault="009B1719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9B1719" w:rsidRDefault="0012273B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273B" w:rsidTr="009B1719">
        <w:tc>
          <w:tcPr>
            <w:tcW w:w="817" w:type="dxa"/>
          </w:tcPr>
          <w:p w:rsidR="0012273B" w:rsidRDefault="0012273B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2273B" w:rsidRPr="0059283C" w:rsidRDefault="0012273B" w:rsidP="00286E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2273B" w:rsidRPr="0012273B" w:rsidRDefault="0012273B" w:rsidP="00286EE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91" w:type="dxa"/>
          </w:tcPr>
          <w:p w:rsidR="0012273B" w:rsidRDefault="0012273B" w:rsidP="00286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68FC" w:rsidRDefault="00D468FC" w:rsidP="00897A38">
      <w:pPr>
        <w:spacing w:after="0" w:line="240" w:lineRule="auto"/>
      </w:pPr>
    </w:p>
    <w:sectPr w:rsidR="00D468FC" w:rsidSect="00A514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72B"/>
    <w:multiLevelType w:val="multilevel"/>
    <w:tmpl w:val="A5A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20A"/>
    <w:multiLevelType w:val="multilevel"/>
    <w:tmpl w:val="6980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6B1A"/>
    <w:multiLevelType w:val="hybridMultilevel"/>
    <w:tmpl w:val="6A0CC69E"/>
    <w:lvl w:ilvl="0" w:tplc="471A0C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2FBC"/>
    <w:multiLevelType w:val="multilevel"/>
    <w:tmpl w:val="4B78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324D1"/>
    <w:multiLevelType w:val="hybridMultilevel"/>
    <w:tmpl w:val="AF92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C5A"/>
    <w:multiLevelType w:val="hybridMultilevel"/>
    <w:tmpl w:val="82C68D98"/>
    <w:lvl w:ilvl="0" w:tplc="5A6C3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36FC9"/>
    <w:multiLevelType w:val="multilevel"/>
    <w:tmpl w:val="FA06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373C2"/>
    <w:multiLevelType w:val="hybridMultilevel"/>
    <w:tmpl w:val="565EC2EA"/>
    <w:lvl w:ilvl="0" w:tplc="147AC996">
      <w:start w:val="14"/>
      <w:numFmt w:val="decimal"/>
      <w:lvlText w:val="%1."/>
      <w:lvlJc w:val="left"/>
      <w:pPr>
        <w:ind w:left="3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D2F5F2">
      <w:numFmt w:val="bullet"/>
      <w:lvlText w:val="•"/>
      <w:lvlJc w:val="left"/>
      <w:pPr>
        <w:ind w:left="1246" w:hanging="554"/>
      </w:pPr>
      <w:rPr>
        <w:rFonts w:hint="default"/>
        <w:lang w:val="ru-RU" w:eastAsia="ru-RU" w:bidi="ru-RU"/>
      </w:rPr>
    </w:lvl>
    <w:lvl w:ilvl="2" w:tplc="02BE9C68">
      <w:numFmt w:val="bullet"/>
      <w:lvlText w:val="•"/>
      <w:lvlJc w:val="left"/>
      <w:pPr>
        <w:ind w:left="2193" w:hanging="554"/>
      </w:pPr>
      <w:rPr>
        <w:rFonts w:hint="default"/>
        <w:lang w:val="ru-RU" w:eastAsia="ru-RU" w:bidi="ru-RU"/>
      </w:rPr>
    </w:lvl>
    <w:lvl w:ilvl="3" w:tplc="BEC041F0">
      <w:numFmt w:val="bullet"/>
      <w:lvlText w:val="•"/>
      <w:lvlJc w:val="left"/>
      <w:pPr>
        <w:ind w:left="3139" w:hanging="554"/>
      </w:pPr>
      <w:rPr>
        <w:rFonts w:hint="default"/>
        <w:lang w:val="ru-RU" w:eastAsia="ru-RU" w:bidi="ru-RU"/>
      </w:rPr>
    </w:lvl>
    <w:lvl w:ilvl="4" w:tplc="F75AC4D4">
      <w:numFmt w:val="bullet"/>
      <w:lvlText w:val="•"/>
      <w:lvlJc w:val="left"/>
      <w:pPr>
        <w:ind w:left="4086" w:hanging="554"/>
      </w:pPr>
      <w:rPr>
        <w:rFonts w:hint="default"/>
        <w:lang w:val="ru-RU" w:eastAsia="ru-RU" w:bidi="ru-RU"/>
      </w:rPr>
    </w:lvl>
    <w:lvl w:ilvl="5" w:tplc="84948FB8">
      <w:numFmt w:val="bullet"/>
      <w:lvlText w:val="•"/>
      <w:lvlJc w:val="left"/>
      <w:pPr>
        <w:ind w:left="5033" w:hanging="554"/>
      </w:pPr>
      <w:rPr>
        <w:rFonts w:hint="default"/>
        <w:lang w:val="ru-RU" w:eastAsia="ru-RU" w:bidi="ru-RU"/>
      </w:rPr>
    </w:lvl>
    <w:lvl w:ilvl="6" w:tplc="17848248">
      <w:numFmt w:val="bullet"/>
      <w:lvlText w:val="•"/>
      <w:lvlJc w:val="left"/>
      <w:pPr>
        <w:ind w:left="5979" w:hanging="554"/>
      </w:pPr>
      <w:rPr>
        <w:rFonts w:hint="default"/>
        <w:lang w:val="ru-RU" w:eastAsia="ru-RU" w:bidi="ru-RU"/>
      </w:rPr>
    </w:lvl>
    <w:lvl w:ilvl="7" w:tplc="640447B4">
      <w:numFmt w:val="bullet"/>
      <w:lvlText w:val="•"/>
      <w:lvlJc w:val="left"/>
      <w:pPr>
        <w:ind w:left="6926" w:hanging="554"/>
      </w:pPr>
      <w:rPr>
        <w:rFonts w:hint="default"/>
        <w:lang w:val="ru-RU" w:eastAsia="ru-RU" w:bidi="ru-RU"/>
      </w:rPr>
    </w:lvl>
    <w:lvl w:ilvl="8" w:tplc="15B4F2A8">
      <w:numFmt w:val="bullet"/>
      <w:lvlText w:val="•"/>
      <w:lvlJc w:val="left"/>
      <w:pPr>
        <w:ind w:left="7873" w:hanging="554"/>
      </w:pPr>
      <w:rPr>
        <w:rFonts w:hint="default"/>
        <w:lang w:val="ru-RU" w:eastAsia="ru-RU" w:bidi="ru-RU"/>
      </w:rPr>
    </w:lvl>
  </w:abstractNum>
  <w:abstractNum w:abstractNumId="8">
    <w:nsid w:val="4B1A7B95"/>
    <w:multiLevelType w:val="hybridMultilevel"/>
    <w:tmpl w:val="968AC7D2"/>
    <w:lvl w:ilvl="0" w:tplc="35F09EE6">
      <w:start w:val="1"/>
      <w:numFmt w:val="decimal"/>
      <w:lvlText w:val="%1."/>
      <w:lvlJc w:val="left"/>
      <w:pPr>
        <w:ind w:left="302" w:hanging="7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E3A1188">
      <w:numFmt w:val="bullet"/>
      <w:lvlText w:val="•"/>
      <w:lvlJc w:val="left"/>
      <w:pPr>
        <w:ind w:left="1246" w:hanging="727"/>
      </w:pPr>
      <w:rPr>
        <w:rFonts w:hint="default"/>
        <w:lang w:val="ru-RU" w:eastAsia="ru-RU" w:bidi="ru-RU"/>
      </w:rPr>
    </w:lvl>
    <w:lvl w:ilvl="2" w:tplc="056EABDA">
      <w:numFmt w:val="bullet"/>
      <w:lvlText w:val="•"/>
      <w:lvlJc w:val="left"/>
      <w:pPr>
        <w:ind w:left="2193" w:hanging="727"/>
      </w:pPr>
      <w:rPr>
        <w:rFonts w:hint="default"/>
        <w:lang w:val="ru-RU" w:eastAsia="ru-RU" w:bidi="ru-RU"/>
      </w:rPr>
    </w:lvl>
    <w:lvl w:ilvl="3" w:tplc="63F6401E">
      <w:numFmt w:val="bullet"/>
      <w:lvlText w:val="•"/>
      <w:lvlJc w:val="left"/>
      <w:pPr>
        <w:ind w:left="3139" w:hanging="727"/>
      </w:pPr>
      <w:rPr>
        <w:rFonts w:hint="default"/>
        <w:lang w:val="ru-RU" w:eastAsia="ru-RU" w:bidi="ru-RU"/>
      </w:rPr>
    </w:lvl>
    <w:lvl w:ilvl="4" w:tplc="0FBE59DA">
      <w:numFmt w:val="bullet"/>
      <w:lvlText w:val="•"/>
      <w:lvlJc w:val="left"/>
      <w:pPr>
        <w:ind w:left="4086" w:hanging="727"/>
      </w:pPr>
      <w:rPr>
        <w:rFonts w:hint="default"/>
        <w:lang w:val="ru-RU" w:eastAsia="ru-RU" w:bidi="ru-RU"/>
      </w:rPr>
    </w:lvl>
    <w:lvl w:ilvl="5" w:tplc="5EBE25F0">
      <w:numFmt w:val="bullet"/>
      <w:lvlText w:val="•"/>
      <w:lvlJc w:val="left"/>
      <w:pPr>
        <w:ind w:left="5033" w:hanging="727"/>
      </w:pPr>
      <w:rPr>
        <w:rFonts w:hint="default"/>
        <w:lang w:val="ru-RU" w:eastAsia="ru-RU" w:bidi="ru-RU"/>
      </w:rPr>
    </w:lvl>
    <w:lvl w:ilvl="6" w:tplc="B69E4DD4">
      <w:numFmt w:val="bullet"/>
      <w:lvlText w:val="•"/>
      <w:lvlJc w:val="left"/>
      <w:pPr>
        <w:ind w:left="5979" w:hanging="727"/>
      </w:pPr>
      <w:rPr>
        <w:rFonts w:hint="default"/>
        <w:lang w:val="ru-RU" w:eastAsia="ru-RU" w:bidi="ru-RU"/>
      </w:rPr>
    </w:lvl>
    <w:lvl w:ilvl="7" w:tplc="38E29000">
      <w:numFmt w:val="bullet"/>
      <w:lvlText w:val="•"/>
      <w:lvlJc w:val="left"/>
      <w:pPr>
        <w:ind w:left="6926" w:hanging="727"/>
      </w:pPr>
      <w:rPr>
        <w:rFonts w:hint="default"/>
        <w:lang w:val="ru-RU" w:eastAsia="ru-RU" w:bidi="ru-RU"/>
      </w:rPr>
    </w:lvl>
    <w:lvl w:ilvl="8" w:tplc="DA3CCC48">
      <w:numFmt w:val="bullet"/>
      <w:lvlText w:val="•"/>
      <w:lvlJc w:val="left"/>
      <w:pPr>
        <w:ind w:left="7873" w:hanging="727"/>
      </w:pPr>
      <w:rPr>
        <w:rFonts w:hint="default"/>
        <w:lang w:val="ru-RU" w:eastAsia="ru-RU" w:bidi="ru-RU"/>
      </w:rPr>
    </w:lvl>
  </w:abstractNum>
  <w:abstractNum w:abstractNumId="9">
    <w:nsid w:val="52607EA0"/>
    <w:multiLevelType w:val="multilevel"/>
    <w:tmpl w:val="325A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16092"/>
    <w:multiLevelType w:val="multilevel"/>
    <w:tmpl w:val="163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518E6"/>
    <w:multiLevelType w:val="hybridMultilevel"/>
    <w:tmpl w:val="354AD05A"/>
    <w:lvl w:ilvl="0" w:tplc="C5C0DE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86EEC"/>
    <w:rsid w:val="0007716B"/>
    <w:rsid w:val="00117408"/>
    <w:rsid w:val="0012273B"/>
    <w:rsid w:val="001313DA"/>
    <w:rsid w:val="00200A59"/>
    <w:rsid w:val="00225FB4"/>
    <w:rsid w:val="00277E76"/>
    <w:rsid w:val="00286EEC"/>
    <w:rsid w:val="002C3067"/>
    <w:rsid w:val="002C45A1"/>
    <w:rsid w:val="002C7FB5"/>
    <w:rsid w:val="002D275D"/>
    <w:rsid w:val="00443DE2"/>
    <w:rsid w:val="00530391"/>
    <w:rsid w:val="005675FD"/>
    <w:rsid w:val="0059283C"/>
    <w:rsid w:val="005A2E50"/>
    <w:rsid w:val="005B0DCD"/>
    <w:rsid w:val="005F26CF"/>
    <w:rsid w:val="00655ED2"/>
    <w:rsid w:val="0067205C"/>
    <w:rsid w:val="006B03F3"/>
    <w:rsid w:val="00897A38"/>
    <w:rsid w:val="009004E6"/>
    <w:rsid w:val="009B1719"/>
    <w:rsid w:val="00A35580"/>
    <w:rsid w:val="00A514CE"/>
    <w:rsid w:val="00AF43A6"/>
    <w:rsid w:val="00B349BB"/>
    <w:rsid w:val="00C379A8"/>
    <w:rsid w:val="00C57237"/>
    <w:rsid w:val="00CA20F4"/>
    <w:rsid w:val="00D468FC"/>
    <w:rsid w:val="00D808E0"/>
    <w:rsid w:val="00DA434C"/>
    <w:rsid w:val="00DA6217"/>
    <w:rsid w:val="00EF580B"/>
    <w:rsid w:val="00F9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4C"/>
  </w:style>
  <w:style w:type="paragraph" w:styleId="1">
    <w:name w:val="heading 1"/>
    <w:basedOn w:val="a"/>
    <w:link w:val="10"/>
    <w:uiPriority w:val="9"/>
    <w:qFormat/>
    <w:rsid w:val="00286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6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86E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286EE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D468FC"/>
    <w:pPr>
      <w:ind w:left="720"/>
      <w:contextualSpacing/>
    </w:pPr>
  </w:style>
  <w:style w:type="character" w:styleId="a6">
    <w:name w:val="Strong"/>
    <w:basedOn w:val="a0"/>
    <w:qFormat/>
    <w:rsid w:val="00D808E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67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5675FD"/>
    <w:pPr>
      <w:widowControl w:val="0"/>
      <w:autoSpaceDE w:val="0"/>
      <w:autoSpaceDN w:val="0"/>
      <w:spacing w:after="0" w:line="240" w:lineRule="auto"/>
      <w:ind w:left="1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5675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9B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5408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774">
                  <w:marLeft w:val="0"/>
                  <w:marRight w:val="0"/>
                  <w:marTop w:val="347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1198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A939-2A3A-4E7D-9143-878D4C7A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FoxLine</cp:lastModifiedBy>
  <cp:revision>25</cp:revision>
  <cp:lastPrinted>2020-10-17T11:34:00Z</cp:lastPrinted>
  <dcterms:created xsi:type="dcterms:W3CDTF">2020-09-13T09:54:00Z</dcterms:created>
  <dcterms:modified xsi:type="dcterms:W3CDTF">2021-10-18T10:00:00Z</dcterms:modified>
</cp:coreProperties>
</file>